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7A2482" w:rsidRPr="000B5475" w:rsidTr="007C7C74">
        <w:tc>
          <w:tcPr>
            <w:tcW w:w="4219" w:type="dxa"/>
          </w:tcPr>
          <w:p w:rsidR="007A2482" w:rsidRPr="00C84FDC" w:rsidRDefault="007A2482" w:rsidP="007C7C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THƯƠNG MẠI</w:t>
            </w:r>
          </w:p>
          <w:p w:rsidR="007A2482" w:rsidRPr="00C84FDC" w:rsidRDefault="007A2482" w:rsidP="007C7C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PHÒNG KẾ HOẠCH TÀI CHÍNH</w:t>
            </w:r>
          </w:p>
          <w:p w:rsidR="007A2482" w:rsidRPr="00C84FDC" w:rsidRDefault="007A2482" w:rsidP="007C7C7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FD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BCA3A" wp14:editId="7FB9F71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-3175</wp:posOffset>
                      </wp:positionV>
                      <wp:extent cx="1028065" cy="0"/>
                      <wp:effectExtent l="12700" t="5080" r="698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-.25pt" to="143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ZZ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SfJ7OphjR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7A2482" w:rsidRPr="00C84FDC" w:rsidRDefault="007A2482" w:rsidP="007C7C7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C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7A2482" w:rsidRPr="00C84FDC" w:rsidRDefault="007A2482" w:rsidP="007C7C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FD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7A2482" w:rsidRPr="00C84FDC" w:rsidRDefault="007A2482" w:rsidP="007C7C74">
            <w:pPr>
              <w:spacing w:after="0" w:line="288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4F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966BB" wp14:editId="46F6D5F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1270</wp:posOffset>
                      </wp:positionV>
                      <wp:extent cx="1028065" cy="0"/>
                      <wp:effectExtent l="5080" t="9525" r="508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.1pt" to="16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AA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k7m6W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"/>
                  </w:pict>
                </mc:Fallback>
              </mc:AlternateContent>
            </w:r>
            <w:proofErr w:type="spellStart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C8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:rsidR="007A2482" w:rsidRPr="000107FF" w:rsidRDefault="007A2482" w:rsidP="007A248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7A2482" w:rsidRDefault="007A2482" w:rsidP="007A248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578A6">
        <w:rPr>
          <w:rFonts w:ascii="Times New Roman" w:hAnsi="Times New Roman" w:cs="Times New Roman"/>
          <w:b/>
          <w:sz w:val="26"/>
          <w:szCs w:val="26"/>
        </w:rPr>
        <w:t>QUY TRÌNH CÔNG KHAI TÀI CHÍNH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2482" w:rsidRDefault="007A2482" w:rsidP="007A248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THEO THÔNG TƯ 36/2017/TT-BGDĐT NGÀY 28/12/2017</w:t>
      </w:r>
      <w:bookmarkEnd w:id="0"/>
    </w:p>
    <w:p w:rsidR="007A2482" w:rsidRPr="000107FF" w:rsidRDefault="007A2482" w:rsidP="007A2482">
      <w:pPr>
        <w:spacing w:after="0" w:line="360" w:lineRule="auto"/>
        <w:rPr>
          <w:rFonts w:ascii="Times New Roman" w:hAnsi="Times New Roman" w:cs="Times New Roman"/>
          <w:b/>
          <w:sz w:val="10"/>
          <w:szCs w:val="26"/>
        </w:rPr>
      </w:pPr>
    </w:p>
    <w:p w:rsidR="007A2482" w:rsidRPr="00E578A6" w:rsidRDefault="007A2482" w:rsidP="007A2482">
      <w:pPr>
        <w:spacing w:after="0" w:line="336" w:lineRule="auto"/>
        <w:rPr>
          <w:rFonts w:ascii="Times New Roman" w:hAnsi="Times New Roman" w:cs="Times New Roman"/>
          <w:b/>
          <w:sz w:val="26"/>
          <w:szCs w:val="26"/>
        </w:rPr>
      </w:pPr>
      <w:r w:rsidRPr="00E578A6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578A6">
        <w:rPr>
          <w:rFonts w:ascii="Times New Roman" w:hAnsi="Times New Roman" w:cs="Times New Roman"/>
          <w:b/>
          <w:sz w:val="26"/>
          <w:szCs w:val="26"/>
        </w:rPr>
        <w:t>dục</w:t>
      </w:r>
      <w:proofErr w:type="spellEnd"/>
      <w:r w:rsidRPr="00E578A6">
        <w:rPr>
          <w:rFonts w:ascii="Times New Roman" w:hAnsi="Times New Roman" w:cs="Times New Roman"/>
          <w:b/>
          <w:sz w:val="26"/>
          <w:szCs w:val="26"/>
        </w:rPr>
        <w:t>:</w:t>
      </w:r>
    </w:p>
    <w:p w:rsidR="007A2482" w:rsidRPr="0061669E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1.1.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dự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toán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61669E">
        <w:rPr>
          <w:rFonts w:ascii="Times New Roman" w:hAnsi="Times New Roman" w:cs="Times New Roman"/>
          <w:b/>
          <w:i/>
          <w:sz w:val="26"/>
          <w:szCs w:val="26"/>
        </w:rPr>
        <w:t>thu</w:t>
      </w:r>
      <w:proofErr w:type="spellEnd"/>
      <w:proofErr w:type="gram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– chi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ngân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sách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nước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61/2017/TT-BTC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15/06/2017. (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01)</w:t>
      </w:r>
    </w:p>
    <w:p w:rsidR="007A2482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1.2.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quyết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toán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ngân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sách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nước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Pr="00C5772A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61/2017/TT-BTC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15/06/2017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02)</w:t>
      </w:r>
    </w:p>
    <w:p w:rsidR="007A2482" w:rsidRPr="00C5772A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1.3.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báo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cáo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tài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5772A">
        <w:rPr>
          <w:rFonts w:ascii="Times New Roman" w:hAnsi="Times New Roman" w:cs="Times New Roman"/>
          <w:b/>
          <w:i/>
          <w:sz w:val="26"/>
          <w:szCs w:val="26"/>
        </w:rPr>
        <w:t>chính</w:t>
      </w:r>
      <w:proofErr w:type="spellEnd"/>
      <w:r w:rsidRPr="00C5772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Pr="0061669E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2482" w:rsidRPr="0061669E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1.4</w:t>
      </w:r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1669E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61669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1.5</w:t>
      </w: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gian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E28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B7E28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proofErr w:type="gram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mức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thu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khác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từng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2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DB7E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2.1.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36/2017/TT-BGDĐT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28/12/2017. (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03)</w:t>
      </w:r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2.2.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482" w:rsidRPr="00AF7965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2.3.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482" w:rsidRPr="007A7175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7175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7A717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7A7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sz w:val="26"/>
          <w:szCs w:val="26"/>
        </w:rPr>
        <w:t>khoản</w:t>
      </w:r>
      <w:proofErr w:type="spellEnd"/>
      <w:r w:rsidRPr="007A7175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proofErr w:type="gramStart"/>
      <w:r w:rsidRPr="007A7175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7A7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sz w:val="26"/>
          <w:szCs w:val="26"/>
        </w:rPr>
        <w:t>từng</w:t>
      </w:r>
      <w:proofErr w:type="spellEnd"/>
      <w:r w:rsidRPr="007A7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7A7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7A7175">
        <w:rPr>
          <w:rFonts w:ascii="Times New Roman" w:hAnsi="Times New Roman" w:cs="Times New Roman"/>
          <w:b/>
          <w:sz w:val="26"/>
          <w:szCs w:val="26"/>
        </w:rPr>
        <w:t>:</w:t>
      </w:r>
    </w:p>
    <w:p w:rsidR="007A2482" w:rsidRPr="007A7175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3.1.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mại</w:t>
      </w:r>
      <w:proofErr w:type="spellEnd"/>
      <w:r>
        <w:rPr>
          <w:rFonts w:ascii="Times New Roman" w:hAnsi="Times New Roman" w:cs="Times New Roman"/>
          <w:sz w:val="26"/>
          <w:szCs w:val="26"/>
        </w:rPr>
        <w:t>. (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04)</w:t>
      </w:r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.2.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1779CF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54B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.3.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kịp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2482" w:rsidRPr="0020453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538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hằng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trợ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miễn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giảm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thuộc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hưởng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xã</w:t>
      </w:r>
      <w:proofErr w:type="spellEnd"/>
      <w:r w:rsidRPr="002045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4538">
        <w:rPr>
          <w:rFonts w:ascii="Times New Roman" w:hAnsi="Times New Roman" w:cs="Times New Roman"/>
          <w:b/>
          <w:sz w:val="26"/>
          <w:szCs w:val="26"/>
        </w:rPr>
        <w:t>hộ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A2482" w:rsidRPr="007A7175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.2.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482" w:rsidRPr="001779CF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.3.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B71EC7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EC7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1EC7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71EC7">
        <w:rPr>
          <w:rFonts w:ascii="Times New Roman" w:hAnsi="Times New Roman" w:cs="Times New Roman"/>
          <w:b/>
          <w:sz w:val="26"/>
          <w:szCs w:val="26"/>
        </w:rPr>
        <w:t>)</w:t>
      </w:r>
    </w:p>
    <w:p w:rsidR="007A2482" w:rsidRPr="007A7175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.1.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Thực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hiện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A717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7A7175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DB7E28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.2.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B7E28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DB7E28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1779CF" w:rsidRDefault="007A2482" w:rsidP="007A2482">
      <w:p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B6C">
        <w:rPr>
          <w:rFonts w:ascii="Times New Roman" w:hAnsi="Times New Roman" w:cs="Times New Roman"/>
          <w:b/>
          <w:sz w:val="26"/>
          <w:szCs w:val="26"/>
        </w:rPr>
        <w:t>5</w:t>
      </w:r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.3.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điểm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F7965">
        <w:rPr>
          <w:rFonts w:ascii="Times New Roman" w:hAnsi="Times New Roman" w:cs="Times New Roman"/>
          <w:b/>
          <w:i/>
          <w:sz w:val="26"/>
          <w:szCs w:val="26"/>
        </w:rPr>
        <w:t>khai</w:t>
      </w:r>
      <w:proofErr w:type="spellEnd"/>
      <w:r w:rsidRPr="00AF7965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A2482" w:rsidRDefault="007A2482" w:rsidP="007A2482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482" w:rsidRPr="008525B0" w:rsidRDefault="007A2482" w:rsidP="007A24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525B0">
        <w:rPr>
          <w:rFonts w:ascii="Times New Roman" w:hAnsi="Times New Roman" w:cs="Times New Roman"/>
          <w:b/>
          <w:sz w:val="26"/>
          <w:szCs w:val="26"/>
        </w:rPr>
        <w:t>TL.</w:t>
      </w:r>
      <w:proofErr w:type="gramEnd"/>
      <w:r w:rsidRPr="008525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25B0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8525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25B0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</w:p>
    <w:p w:rsidR="007A2482" w:rsidRDefault="007A2482" w:rsidP="007A24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</w:r>
      <w:r w:rsidRPr="008525B0">
        <w:rPr>
          <w:rFonts w:ascii="Times New Roman" w:hAnsi="Times New Roman" w:cs="Times New Roman"/>
          <w:b/>
          <w:sz w:val="26"/>
          <w:szCs w:val="26"/>
        </w:rPr>
        <w:tab/>
        <w:t xml:space="preserve">    TP. KHTC</w:t>
      </w:r>
    </w:p>
    <w:p w:rsidR="00766188" w:rsidRDefault="007A2482" w:rsidP="007A2482"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PGS.TS.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Thủy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</w:p>
    <w:sectPr w:rsidR="00766188" w:rsidSect="007A248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82"/>
    <w:rsid w:val="005A5354"/>
    <w:rsid w:val="00766188"/>
    <w:rsid w:val="007A2482"/>
    <w:rsid w:val="00977A22"/>
    <w:rsid w:val="00B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</dc:creator>
  <cp:lastModifiedBy>canh hoang</cp:lastModifiedBy>
  <cp:revision>2</cp:revision>
  <dcterms:created xsi:type="dcterms:W3CDTF">2021-03-30T09:38:00Z</dcterms:created>
  <dcterms:modified xsi:type="dcterms:W3CDTF">2021-03-30T09:38:00Z</dcterms:modified>
</cp:coreProperties>
</file>