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522" w:type="dxa"/>
        <w:tblLayout w:type="fixed"/>
        <w:tblLook w:val="0000" w:firstRow="0" w:lastRow="0" w:firstColumn="0" w:lastColumn="0" w:noHBand="0" w:noVBand="0"/>
      </w:tblPr>
      <w:tblGrid>
        <w:gridCol w:w="4500"/>
        <w:gridCol w:w="5760"/>
      </w:tblGrid>
      <w:tr w:rsidR="006378A4" w:rsidRPr="009D0454" w:rsidTr="00BA2F01">
        <w:trPr>
          <w:cantSplit/>
          <w:trHeight w:val="1269"/>
        </w:trPr>
        <w:tc>
          <w:tcPr>
            <w:tcW w:w="4500" w:type="dxa"/>
          </w:tcPr>
          <w:p w:rsidR="006378A4" w:rsidRPr="009D0454" w:rsidRDefault="0024766C" w:rsidP="006378A4">
            <w:pPr>
              <w:keepNext/>
              <w:spacing w:after="0" w:line="240" w:lineRule="auto"/>
              <w:jc w:val="center"/>
              <w:outlineLvl w:val="0"/>
              <w:rPr>
                <w:rFonts w:ascii="Times New Roman" w:hAnsi="Times New Roman"/>
                <w:bCs/>
                <w:sz w:val="26"/>
                <w:szCs w:val="26"/>
              </w:rPr>
            </w:pPr>
            <w:r>
              <w:rPr>
                <w:rFonts w:ascii="Times New Roman" w:hAnsi="Times New Roman"/>
                <w:b/>
                <w:bCs/>
                <w:noProof/>
                <w:sz w:val="26"/>
                <w:szCs w:val="26"/>
              </w:rPr>
              <w:drawing>
                <wp:anchor distT="0" distB="0" distL="114300" distR="114300" simplePos="0" relativeHeight="251662336" behindDoc="1" locked="0" layoutInCell="1" allowOverlap="1" wp14:anchorId="74846A49" wp14:editId="16EE7BA4">
                  <wp:simplePos x="0" y="0"/>
                  <wp:positionH relativeFrom="column">
                    <wp:posOffset>813435</wp:posOffset>
                  </wp:positionH>
                  <wp:positionV relativeFrom="paragraph">
                    <wp:posOffset>-224790</wp:posOffset>
                  </wp:positionV>
                  <wp:extent cx="1200150" cy="1133475"/>
                  <wp:effectExtent l="0" t="0" r="0" b="9525"/>
                  <wp:wrapNone/>
                  <wp:docPr id="7" name="Picture 7"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
                          <pic:cNvPicPr>
                            <a:picLocks noChangeAspect="1" noChangeArrowheads="1"/>
                          </pic:cNvPicPr>
                        </pic:nvPicPr>
                        <pic:blipFill>
                          <a:blip r:embed="rId9" cstate="print">
                            <a:lum bright="12000" contrast="18000"/>
                            <a:extLst>
                              <a:ext uri="{28A0092B-C50C-407E-A947-70E740481C1C}">
                                <a14:useLocalDpi xmlns:a14="http://schemas.microsoft.com/office/drawing/2010/main" val="0"/>
                              </a:ext>
                            </a:extLst>
                          </a:blip>
                          <a:srcRect/>
                          <a:stretch>
                            <a:fillRect/>
                          </a:stretch>
                        </pic:blipFill>
                        <pic:spPr bwMode="auto">
                          <a:xfrm>
                            <a:off x="0" y="0"/>
                            <a:ext cx="12001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8A4" w:rsidRPr="009D0454">
              <w:rPr>
                <w:rFonts w:ascii="Times New Roman" w:hAnsi="Times New Roman"/>
                <w:bCs/>
                <w:sz w:val="26"/>
                <w:szCs w:val="26"/>
              </w:rPr>
              <w:t>BỘ GIÁO DỤC VÀ ĐÀO TẠO</w:t>
            </w:r>
          </w:p>
          <w:p w:rsidR="00BA2F01" w:rsidRPr="009D0454" w:rsidRDefault="00BA2F01" w:rsidP="006378A4">
            <w:pPr>
              <w:keepNext/>
              <w:spacing w:after="0" w:line="240" w:lineRule="auto"/>
              <w:jc w:val="center"/>
              <w:outlineLvl w:val="0"/>
              <w:rPr>
                <w:rFonts w:ascii="Times New Roman" w:hAnsi="Times New Roman"/>
                <w:b/>
                <w:bCs/>
                <w:sz w:val="26"/>
                <w:szCs w:val="26"/>
              </w:rPr>
            </w:pPr>
            <w:r w:rsidRPr="009D0454">
              <w:rPr>
                <w:rFonts w:ascii="Times New Roman" w:hAnsi="Times New Roman"/>
                <w:b/>
                <w:bCs/>
                <w:sz w:val="26"/>
                <w:szCs w:val="26"/>
              </w:rPr>
              <w:t>TRƯỜNG ĐẠI HỌC THƯƠNG MẠI</w:t>
            </w:r>
          </w:p>
          <w:p w:rsidR="006378A4" w:rsidRPr="009D0454" w:rsidRDefault="00722839" w:rsidP="00722839">
            <w:pPr>
              <w:spacing w:after="0" w:line="240" w:lineRule="auto"/>
              <w:jc w:val="center"/>
              <w:rPr>
                <w:rFonts w:ascii="Times New Roman" w:hAnsi="Times New Roman"/>
                <w:sz w:val="26"/>
                <w:szCs w:val="26"/>
                <w:lang w:val="fr-FR"/>
              </w:rPr>
            </w:pPr>
            <w:r w:rsidRPr="009D0454">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A60E63A" wp14:editId="126D04FB">
                      <wp:simplePos x="0" y="0"/>
                      <wp:positionH relativeFrom="column">
                        <wp:posOffset>417195</wp:posOffset>
                      </wp:positionH>
                      <wp:positionV relativeFrom="paragraph">
                        <wp:posOffset>43180</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3.4pt" to="185.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0etQEAALcDAAAOAAAAZHJzL2Uyb0RvYy54bWysU02PEzEMvSPxH6Lc6cwUhGDU6R66gguC&#10;imV/QDbjdCKSOHJCP/49TtrOIkAIrfbiiZP3bD/bs7o5eif2QMliGGS3aKWAoHG0YTfI+28fXr2T&#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" strokecolor="black [3040]"/>
                  </w:pict>
                </mc:Fallback>
              </mc:AlternateContent>
            </w:r>
          </w:p>
        </w:tc>
        <w:tc>
          <w:tcPr>
            <w:tcW w:w="5760" w:type="dxa"/>
          </w:tcPr>
          <w:p w:rsidR="006378A4" w:rsidRPr="009D0454" w:rsidRDefault="006378A4" w:rsidP="006378A4">
            <w:pPr>
              <w:spacing w:after="0" w:line="240" w:lineRule="auto"/>
              <w:jc w:val="center"/>
              <w:rPr>
                <w:rFonts w:ascii="Times New Roman" w:hAnsi="Times New Roman"/>
                <w:sz w:val="26"/>
                <w:szCs w:val="26"/>
                <w:lang w:val="fr-FR"/>
              </w:rPr>
            </w:pPr>
            <w:r w:rsidRPr="009D0454">
              <w:rPr>
                <w:rFonts w:ascii="Times New Roman" w:hAnsi="Times New Roman"/>
                <w:b/>
                <w:bCs/>
                <w:sz w:val="26"/>
                <w:szCs w:val="26"/>
                <w:lang w:val="fr-FR"/>
              </w:rPr>
              <w:t>CỘNG HOÀ XÃ HỘI CHỦ NGHĨA VIỆT NAM</w:t>
            </w:r>
          </w:p>
          <w:p w:rsidR="006378A4" w:rsidRPr="009D0454" w:rsidRDefault="006378A4" w:rsidP="006378A4">
            <w:pPr>
              <w:spacing w:after="0" w:line="240" w:lineRule="auto"/>
              <w:jc w:val="center"/>
              <w:rPr>
                <w:rFonts w:ascii="Times New Roman" w:hAnsi="Times New Roman"/>
                <w:sz w:val="26"/>
                <w:szCs w:val="26"/>
                <w:lang w:val="fr-FR"/>
              </w:rPr>
            </w:pPr>
            <w:r w:rsidRPr="009D0454">
              <w:rPr>
                <w:rFonts w:ascii="Times New Roman" w:hAnsi="Times New Roman"/>
                <w:b/>
                <w:bCs/>
                <w:sz w:val="26"/>
                <w:szCs w:val="26"/>
                <w:lang w:val="fr-FR"/>
              </w:rPr>
              <w:t>Độc lập - Tự do - Hạnh phúc</w:t>
            </w:r>
          </w:p>
          <w:p w:rsidR="006378A4" w:rsidRPr="009D0454" w:rsidRDefault="00722839" w:rsidP="006378A4">
            <w:pPr>
              <w:spacing w:after="0" w:line="240" w:lineRule="auto"/>
              <w:jc w:val="center"/>
              <w:rPr>
                <w:rFonts w:ascii="Times New Roman" w:hAnsi="Times New Roman"/>
                <w:sz w:val="26"/>
                <w:szCs w:val="26"/>
                <w:vertAlign w:val="superscript"/>
              </w:rPr>
            </w:pPr>
            <w:r w:rsidRPr="009D0454">
              <w:rPr>
                <w:rFonts w:ascii="Times New Roman" w:hAnsi="Times New Roman"/>
                <w:noProof/>
                <w:sz w:val="26"/>
                <w:szCs w:val="26"/>
                <w:vertAlign w:val="superscript"/>
              </w:rPr>
              <mc:AlternateContent>
                <mc:Choice Requires="wps">
                  <w:drawing>
                    <wp:anchor distT="0" distB="0" distL="114300" distR="114300" simplePos="0" relativeHeight="251660288" behindDoc="0" locked="0" layoutInCell="1" allowOverlap="1" wp14:anchorId="7B64D6B7" wp14:editId="668E19E6">
                      <wp:simplePos x="0" y="0"/>
                      <wp:positionH relativeFrom="column">
                        <wp:posOffset>769620</wp:posOffset>
                      </wp:positionH>
                      <wp:positionV relativeFrom="paragraph">
                        <wp:posOffset>43180</wp:posOffset>
                      </wp:positionV>
                      <wp:extent cx="195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6pt,3.4pt" to="214.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EKtQEAALcDAAAOAAAAZHJzL2Uyb0RvYy54bWysU8GO0zAQvSPxD5bvNGlXu4Ko6R66gguC&#10;ioUP8DrjxsL2WGPTtH/P2G2zCBBCiIvjsd97M288Wd8fvRMHoGQx9HK5aKWAoHGwYd/LL5/fvnot&#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" strokecolor="black [3040]"/>
                  </w:pict>
                </mc:Fallback>
              </mc:AlternateContent>
            </w:r>
          </w:p>
        </w:tc>
      </w:tr>
    </w:tbl>
    <w:p w:rsidR="006378A4" w:rsidRPr="009D0454" w:rsidRDefault="006378A4" w:rsidP="008B7DC9">
      <w:pPr>
        <w:spacing w:after="0" w:line="240" w:lineRule="auto"/>
        <w:jc w:val="center"/>
        <w:rPr>
          <w:rFonts w:ascii="Times New Roman" w:hAnsi="Times New Roman"/>
          <w:b/>
          <w:bCs/>
          <w:sz w:val="26"/>
          <w:szCs w:val="26"/>
        </w:rPr>
      </w:pPr>
      <w:r w:rsidRPr="009D0454">
        <w:rPr>
          <w:rFonts w:ascii="Times New Roman" w:hAnsi="Times New Roman"/>
          <w:b/>
          <w:bCs/>
          <w:sz w:val="26"/>
          <w:szCs w:val="26"/>
        </w:rPr>
        <w:t>QUY ĐỊNH</w:t>
      </w:r>
    </w:p>
    <w:p w:rsidR="006378A4" w:rsidRPr="009D0454" w:rsidRDefault="006378A4" w:rsidP="008B7DC9">
      <w:pPr>
        <w:spacing w:after="0" w:line="240" w:lineRule="auto"/>
        <w:jc w:val="center"/>
        <w:rPr>
          <w:rFonts w:ascii="Times New Roman" w:hAnsi="Times New Roman"/>
          <w:b/>
          <w:sz w:val="26"/>
          <w:szCs w:val="26"/>
        </w:rPr>
      </w:pPr>
      <w:r w:rsidRPr="009D0454">
        <w:rPr>
          <w:rFonts w:ascii="Times New Roman" w:hAnsi="Times New Roman"/>
          <w:b/>
          <w:sz w:val="26"/>
          <w:szCs w:val="26"/>
        </w:rPr>
        <w:t>Về đào tạo chất lượng cao trình độ đại học</w:t>
      </w:r>
    </w:p>
    <w:p w:rsidR="006378A4" w:rsidRPr="009D0454" w:rsidRDefault="006378A4" w:rsidP="008B7DC9">
      <w:pPr>
        <w:spacing w:after="0" w:line="240" w:lineRule="auto"/>
        <w:jc w:val="center"/>
        <w:rPr>
          <w:rFonts w:ascii="Times New Roman" w:hAnsi="Times New Roman"/>
          <w:i/>
          <w:sz w:val="26"/>
          <w:szCs w:val="26"/>
        </w:rPr>
      </w:pPr>
      <w:r w:rsidRPr="009D0454">
        <w:rPr>
          <w:rFonts w:ascii="Times New Roman" w:hAnsi="Times New Roman"/>
          <w:i/>
          <w:sz w:val="26"/>
          <w:szCs w:val="26"/>
        </w:rPr>
        <w:t xml:space="preserve">(Ban hành kèm theo </w:t>
      </w:r>
      <w:r w:rsidR="00BA2F01" w:rsidRPr="009D0454">
        <w:rPr>
          <w:rFonts w:ascii="Times New Roman" w:hAnsi="Times New Roman"/>
          <w:i/>
          <w:sz w:val="26"/>
          <w:szCs w:val="26"/>
        </w:rPr>
        <w:t>Quyết định</w:t>
      </w:r>
      <w:r w:rsidRPr="009D0454">
        <w:rPr>
          <w:rFonts w:ascii="Times New Roman" w:hAnsi="Times New Roman"/>
          <w:i/>
          <w:sz w:val="26"/>
          <w:szCs w:val="26"/>
        </w:rPr>
        <w:t xml:space="preserve"> số</w:t>
      </w:r>
      <w:r w:rsidR="00973DBF">
        <w:rPr>
          <w:rFonts w:ascii="Times New Roman" w:hAnsi="Times New Roman"/>
          <w:i/>
          <w:sz w:val="26"/>
          <w:szCs w:val="26"/>
        </w:rPr>
        <w:t xml:space="preserve"> 601</w:t>
      </w:r>
      <w:r w:rsidRPr="009D0454">
        <w:rPr>
          <w:rFonts w:ascii="Times New Roman" w:hAnsi="Times New Roman"/>
          <w:i/>
          <w:sz w:val="26"/>
          <w:szCs w:val="26"/>
        </w:rPr>
        <w:t>/</w:t>
      </w:r>
      <w:r w:rsidR="00BA2F01" w:rsidRPr="009D0454">
        <w:rPr>
          <w:rFonts w:ascii="Times New Roman" w:hAnsi="Times New Roman"/>
          <w:i/>
          <w:sz w:val="26"/>
          <w:szCs w:val="26"/>
        </w:rPr>
        <w:t>QĐ</w:t>
      </w:r>
      <w:r w:rsidRPr="009D0454">
        <w:rPr>
          <w:rFonts w:ascii="Times New Roman" w:hAnsi="Times New Roman"/>
          <w:i/>
          <w:sz w:val="26"/>
          <w:szCs w:val="26"/>
        </w:rPr>
        <w:t>-</w:t>
      </w:r>
      <w:r w:rsidR="00BA2F01" w:rsidRPr="009D0454">
        <w:rPr>
          <w:rFonts w:ascii="Times New Roman" w:hAnsi="Times New Roman"/>
          <w:i/>
          <w:sz w:val="26"/>
          <w:szCs w:val="26"/>
        </w:rPr>
        <w:t>ĐHTM</w:t>
      </w:r>
      <w:r w:rsidR="00973DBF">
        <w:rPr>
          <w:rFonts w:ascii="Times New Roman" w:hAnsi="Times New Roman"/>
          <w:i/>
          <w:sz w:val="26"/>
          <w:szCs w:val="26"/>
        </w:rPr>
        <w:t>-QLĐT</w:t>
      </w:r>
      <w:r w:rsidRPr="009D0454">
        <w:rPr>
          <w:rFonts w:ascii="Times New Roman" w:hAnsi="Times New Roman"/>
          <w:i/>
          <w:sz w:val="26"/>
          <w:szCs w:val="26"/>
        </w:rPr>
        <w:t xml:space="preserve"> ngày </w:t>
      </w:r>
      <w:r w:rsidR="00973DBF">
        <w:rPr>
          <w:rFonts w:ascii="Times New Roman" w:hAnsi="Times New Roman"/>
          <w:i/>
          <w:sz w:val="26"/>
          <w:szCs w:val="26"/>
        </w:rPr>
        <w:t>10</w:t>
      </w:r>
      <w:r w:rsidR="008241EA" w:rsidRPr="009D0454">
        <w:rPr>
          <w:rFonts w:ascii="Times New Roman" w:hAnsi="Times New Roman"/>
          <w:i/>
          <w:sz w:val="26"/>
          <w:szCs w:val="26"/>
        </w:rPr>
        <w:t xml:space="preserve"> tháng </w:t>
      </w:r>
      <w:proofErr w:type="gramStart"/>
      <w:r w:rsidR="0090175D">
        <w:rPr>
          <w:rFonts w:ascii="Times New Roman" w:hAnsi="Times New Roman"/>
          <w:i/>
          <w:sz w:val="26"/>
          <w:szCs w:val="26"/>
        </w:rPr>
        <w:t>5</w:t>
      </w:r>
      <w:r w:rsidR="009B7E98" w:rsidRPr="009D0454">
        <w:rPr>
          <w:rFonts w:ascii="Times New Roman" w:hAnsi="Times New Roman"/>
          <w:i/>
          <w:sz w:val="26"/>
          <w:szCs w:val="26"/>
        </w:rPr>
        <w:t xml:space="preserve"> </w:t>
      </w:r>
      <w:r w:rsidR="008241EA" w:rsidRPr="009D0454">
        <w:rPr>
          <w:rFonts w:ascii="Times New Roman" w:hAnsi="Times New Roman"/>
          <w:i/>
          <w:sz w:val="26"/>
          <w:szCs w:val="26"/>
        </w:rPr>
        <w:t xml:space="preserve"> </w:t>
      </w:r>
      <w:r w:rsidRPr="009D0454">
        <w:rPr>
          <w:rFonts w:ascii="Times New Roman" w:hAnsi="Times New Roman"/>
          <w:i/>
          <w:sz w:val="26"/>
          <w:szCs w:val="26"/>
        </w:rPr>
        <w:t>năm</w:t>
      </w:r>
      <w:proofErr w:type="gramEnd"/>
      <w:r w:rsidRPr="009D0454">
        <w:rPr>
          <w:rFonts w:ascii="Times New Roman" w:hAnsi="Times New Roman"/>
          <w:i/>
          <w:sz w:val="26"/>
          <w:szCs w:val="26"/>
        </w:rPr>
        <w:t xml:space="preserve"> 201</w:t>
      </w:r>
      <w:r w:rsidR="00575BED">
        <w:rPr>
          <w:rFonts w:ascii="Times New Roman" w:hAnsi="Times New Roman"/>
          <w:i/>
          <w:sz w:val="26"/>
          <w:szCs w:val="26"/>
        </w:rPr>
        <w:t>9</w:t>
      </w:r>
    </w:p>
    <w:p w:rsidR="006378A4" w:rsidRPr="009D0454" w:rsidRDefault="006378A4" w:rsidP="006378A4">
      <w:pPr>
        <w:spacing w:after="0" w:line="240" w:lineRule="auto"/>
        <w:jc w:val="center"/>
        <w:rPr>
          <w:rFonts w:ascii="Times New Roman" w:hAnsi="Times New Roman"/>
          <w:sz w:val="26"/>
          <w:szCs w:val="26"/>
        </w:rPr>
      </w:pPr>
      <w:r w:rsidRPr="009D0454">
        <w:rPr>
          <w:rFonts w:ascii="Times New Roman" w:hAnsi="Times New Roman"/>
          <w:i/>
          <w:sz w:val="26"/>
          <w:szCs w:val="26"/>
        </w:rPr>
        <w:t xml:space="preserve"> </w:t>
      </w:r>
      <w:proofErr w:type="gramStart"/>
      <w:r w:rsidRPr="009D0454">
        <w:rPr>
          <w:rFonts w:ascii="Times New Roman" w:hAnsi="Times New Roman"/>
          <w:i/>
          <w:sz w:val="26"/>
          <w:szCs w:val="26"/>
        </w:rPr>
        <w:t>của</w:t>
      </w:r>
      <w:proofErr w:type="gramEnd"/>
      <w:r w:rsidRPr="009D0454">
        <w:rPr>
          <w:rFonts w:ascii="Times New Roman" w:hAnsi="Times New Roman"/>
          <w:i/>
          <w:sz w:val="26"/>
          <w:szCs w:val="26"/>
        </w:rPr>
        <w:t xml:space="preserve"> </w:t>
      </w:r>
      <w:r w:rsidR="00BA2F01" w:rsidRPr="009D0454">
        <w:rPr>
          <w:rFonts w:ascii="Times New Roman" w:hAnsi="Times New Roman"/>
          <w:i/>
          <w:sz w:val="26"/>
          <w:szCs w:val="26"/>
        </w:rPr>
        <w:t>Hiệu</w:t>
      </w:r>
      <w:r w:rsidRPr="009D0454">
        <w:rPr>
          <w:rFonts w:ascii="Times New Roman" w:hAnsi="Times New Roman"/>
          <w:i/>
          <w:sz w:val="26"/>
          <w:szCs w:val="26"/>
        </w:rPr>
        <w:t xml:space="preserve"> trưởng </w:t>
      </w:r>
      <w:r w:rsidR="00BA2F01" w:rsidRPr="009D0454">
        <w:rPr>
          <w:rFonts w:ascii="Times New Roman" w:hAnsi="Times New Roman"/>
          <w:i/>
          <w:sz w:val="26"/>
          <w:szCs w:val="26"/>
        </w:rPr>
        <w:t>Trường Đại học Thương mại</w:t>
      </w:r>
      <w:r w:rsidRPr="009D0454">
        <w:rPr>
          <w:rFonts w:ascii="Times New Roman" w:hAnsi="Times New Roman"/>
          <w:i/>
          <w:sz w:val="26"/>
          <w:szCs w:val="26"/>
        </w:rPr>
        <w:t>)</w:t>
      </w:r>
    </w:p>
    <w:p w:rsidR="00722839" w:rsidRPr="009D0454" w:rsidRDefault="00722839" w:rsidP="006378A4">
      <w:pPr>
        <w:spacing w:before="120" w:after="0"/>
        <w:jc w:val="center"/>
        <w:rPr>
          <w:rFonts w:ascii="Times New Roman" w:hAnsi="Times New Roman"/>
          <w:b/>
          <w:sz w:val="28"/>
          <w:szCs w:val="28"/>
        </w:rPr>
      </w:pPr>
      <w:r w:rsidRPr="009D0454">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542DA8A2" wp14:editId="76AB2ED5">
                <wp:simplePos x="0" y="0"/>
                <wp:positionH relativeFrom="column">
                  <wp:posOffset>1600200</wp:posOffset>
                </wp:positionH>
                <wp:positionV relativeFrom="paragraph">
                  <wp:posOffset>58420</wp:posOffset>
                </wp:positionV>
                <wp:extent cx="27584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758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pt,4.6pt" to="34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" strokecolor="black [3040]"/>
            </w:pict>
          </mc:Fallback>
        </mc:AlternateContent>
      </w:r>
    </w:p>
    <w:p w:rsidR="006378A4" w:rsidRPr="009D0454" w:rsidRDefault="006378A4" w:rsidP="008318CF">
      <w:pPr>
        <w:spacing w:after="0" w:line="288" w:lineRule="auto"/>
        <w:jc w:val="center"/>
        <w:rPr>
          <w:rFonts w:ascii="Times New Roman" w:hAnsi="Times New Roman"/>
          <w:b/>
          <w:sz w:val="28"/>
          <w:szCs w:val="28"/>
        </w:rPr>
      </w:pPr>
      <w:r w:rsidRPr="009D0454">
        <w:rPr>
          <w:rFonts w:ascii="Times New Roman" w:hAnsi="Times New Roman"/>
          <w:b/>
          <w:sz w:val="28"/>
          <w:szCs w:val="28"/>
        </w:rPr>
        <w:t>Chương I</w:t>
      </w:r>
    </w:p>
    <w:p w:rsidR="006378A4" w:rsidRPr="009D0454" w:rsidRDefault="006378A4" w:rsidP="008318CF">
      <w:pPr>
        <w:spacing w:after="0" w:line="288" w:lineRule="auto"/>
        <w:jc w:val="center"/>
        <w:rPr>
          <w:rFonts w:ascii="Times New Roman" w:hAnsi="Times New Roman"/>
          <w:b/>
          <w:sz w:val="26"/>
          <w:szCs w:val="26"/>
        </w:rPr>
      </w:pPr>
      <w:r w:rsidRPr="009D0454">
        <w:rPr>
          <w:rFonts w:ascii="Times New Roman" w:hAnsi="Times New Roman"/>
          <w:b/>
          <w:sz w:val="26"/>
          <w:szCs w:val="26"/>
        </w:rPr>
        <w:t>NHỮNG QUY ĐỊNH CHUNG</w:t>
      </w:r>
    </w:p>
    <w:p w:rsidR="006378A4" w:rsidRPr="009D0454" w:rsidRDefault="006378A4" w:rsidP="008318CF">
      <w:pPr>
        <w:tabs>
          <w:tab w:val="left" w:pos="567"/>
        </w:tabs>
        <w:spacing w:before="120" w:after="120" w:line="288" w:lineRule="auto"/>
        <w:ind w:firstLine="720"/>
        <w:jc w:val="both"/>
        <w:rPr>
          <w:rFonts w:ascii="Times New Roman" w:hAnsi="Times New Roman"/>
          <w:b/>
          <w:bCs/>
          <w:sz w:val="26"/>
          <w:szCs w:val="26"/>
        </w:rPr>
      </w:pPr>
      <w:proofErr w:type="gramStart"/>
      <w:r w:rsidRPr="009D0454">
        <w:rPr>
          <w:rFonts w:ascii="Times New Roman" w:hAnsi="Times New Roman"/>
          <w:b/>
          <w:bCs/>
          <w:sz w:val="26"/>
          <w:szCs w:val="26"/>
        </w:rPr>
        <w:t>Điều 1.</w:t>
      </w:r>
      <w:proofErr w:type="gramEnd"/>
      <w:r w:rsidRPr="009D0454">
        <w:rPr>
          <w:rFonts w:ascii="Times New Roman" w:hAnsi="Times New Roman"/>
          <w:b/>
          <w:bCs/>
          <w:sz w:val="26"/>
          <w:szCs w:val="26"/>
        </w:rPr>
        <w:t xml:space="preserve"> Phạm </w:t>
      </w:r>
      <w:proofErr w:type="gramStart"/>
      <w:r w:rsidRPr="009D0454">
        <w:rPr>
          <w:rFonts w:ascii="Times New Roman" w:hAnsi="Times New Roman"/>
          <w:b/>
          <w:bCs/>
          <w:sz w:val="26"/>
          <w:szCs w:val="26"/>
        </w:rPr>
        <w:t>vi</w:t>
      </w:r>
      <w:proofErr w:type="gramEnd"/>
      <w:r w:rsidRPr="009D0454">
        <w:rPr>
          <w:rFonts w:ascii="Times New Roman" w:hAnsi="Times New Roman"/>
          <w:b/>
          <w:bCs/>
          <w:sz w:val="26"/>
          <w:szCs w:val="26"/>
        </w:rPr>
        <w:t xml:space="preserve"> điều chỉnh và đối tượng áp dụng</w:t>
      </w:r>
    </w:p>
    <w:p w:rsidR="006378A4" w:rsidRPr="009D0454" w:rsidRDefault="00035B7B" w:rsidP="008B7DC9">
      <w:pPr>
        <w:spacing w:before="120" w:after="120" w:line="300" w:lineRule="auto"/>
        <w:jc w:val="both"/>
        <w:rPr>
          <w:rFonts w:ascii="Times New Roman" w:hAnsi="Times New Roman"/>
          <w:bCs/>
          <w:sz w:val="26"/>
          <w:szCs w:val="26"/>
        </w:rPr>
      </w:pPr>
      <w:r>
        <w:rPr>
          <w:rFonts w:ascii="Times New Roman" w:hAnsi="Times New Roman"/>
          <w:sz w:val="26"/>
          <w:szCs w:val="26"/>
        </w:rPr>
        <w:tab/>
      </w:r>
      <w:r w:rsidR="006378A4" w:rsidRPr="009D0454">
        <w:rPr>
          <w:rFonts w:ascii="Times New Roman" w:hAnsi="Times New Roman"/>
          <w:sz w:val="26"/>
          <w:szCs w:val="26"/>
        </w:rPr>
        <w:t>Văn bản này quy định về đào tạo chất lượng cao</w:t>
      </w:r>
      <w:r w:rsidR="002A43EE" w:rsidRPr="009D0454">
        <w:rPr>
          <w:rFonts w:ascii="Times New Roman" w:hAnsi="Times New Roman"/>
          <w:sz w:val="26"/>
          <w:szCs w:val="26"/>
        </w:rPr>
        <w:t xml:space="preserve"> (ĐTCLC) </w:t>
      </w:r>
      <w:r w:rsidR="006378A4" w:rsidRPr="009D0454">
        <w:rPr>
          <w:rFonts w:ascii="Times New Roman" w:hAnsi="Times New Roman"/>
          <w:sz w:val="26"/>
          <w:szCs w:val="26"/>
        </w:rPr>
        <w:t>trình độ đại học</w:t>
      </w:r>
      <w:r w:rsidR="00A050AC" w:rsidRPr="00A050AC">
        <w:rPr>
          <w:rFonts w:ascii="Times New Roman" w:hAnsi="Times New Roman"/>
          <w:bCs/>
          <w:sz w:val="26"/>
          <w:szCs w:val="26"/>
        </w:rPr>
        <w:t xml:space="preserve"> </w:t>
      </w:r>
      <w:r w:rsidR="00A050AC" w:rsidRPr="009D0454">
        <w:rPr>
          <w:rFonts w:ascii="Times New Roman" w:hAnsi="Times New Roman"/>
          <w:bCs/>
          <w:sz w:val="26"/>
          <w:szCs w:val="26"/>
        </w:rPr>
        <w:t xml:space="preserve">thuộc </w:t>
      </w:r>
      <w:r w:rsidR="00A050AC" w:rsidRPr="00064774">
        <w:rPr>
          <w:rFonts w:ascii="Times New Roman" w:hAnsi="Times New Roman"/>
          <w:bCs/>
          <w:sz w:val="26"/>
          <w:szCs w:val="26"/>
        </w:rPr>
        <w:t>các ngành không chuyên ngôn ngữ (Tiếng Anh, Tiếng Pháp, Tiếng Trung)</w:t>
      </w:r>
      <w:r w:rsidR="003D43BE" w:rsidRPr="00064774">
        <w:rPr>
          <w:rFonts w:ascii="Times New Roman" w:hAnsi="Times New Roman"/>
          <w:bCs/>
          <w:sz w:val="26"/>
          <w:szCs w:val="26"/>
        </w:rPr>
        <w:t>,</w:t>
      </w:r>
      <w:r w:rsidR="00252CA0" w:rsidRPr="00064774">
        <w:rPr>
          <w:rFonts w:ascii="Times New Roman" w:hAnsi="Times New Roman"/>
          <w:sz w:val="26"/>
          <w:szCs w:val="26"/>
        </w:rPr>
        <w:t xml:space="preserve"> </w:t>
      </w:r>
      <w:r w:rsidR="006378A4" w:rsidRPr="00064774">
        <w:rPr>
          <w:rFonts w:ascii="Times New Roman" w:hAnsi="Times New Roman"/>
          <w:sz w:val="26"/>
          <w:szCs w:val="26"/>
        </w:rPr>
        <w:t xml:space="preserve">bao gồm: </w:t>
      </w:r>
      <w:r w:rsidR="00537E0B" w:rsidRPr="00064774">
        <w:rPr>
          <w:rFonts w:ascii="Times New Roman" w:hAnsi="Times New Roman"/>
          <w:sz w:val="26"/>
          <w:szCs w:val="26"/>
        </w:rPr>
        <w:t>Mục tiêu</w:t>
      </w:r>
      <w:r w:rsidR="00575BED" w:rsidRPr="00064774">
        <w:rPr>
          <w:rFonts w:ascii="Times New Roman" w:hAnsi="Times New Roman"/>
          <w:sz w:val="26"/>
          <w:szCs w:val="26"/>
        </w:rPr>
        <w:t xml:space="preserve"> đào tạo</w:t>
      </w:r>
      <w:r w:rsidR="00537E0B" w:rsidRPr="00064774">
        <w:rPr>
          <w:rFonts w:ascii="Times New Roman" w:hAnsi="Times New Roman"/>
          <w:sz w:val="26"/>
          <w:szCs w:val="26"/>
        </w:rPr>
        <w:t>,</w:t>
      </w:r>
      <w:r w:rsidR="00575BED" w:rsidRPr="00064774">
        <w:rPr>
          <w:rFonts w:ascii="Times New Roman" w:hAnsi="Times New Roman"/>
          <w:sz w:val="26"/>
          <w:szCs w:val="26"/>
        </w:rPr>
        <w:t xml:space="preserve"> chuẩn đầ</w:t>
      </w:r>
      <w:r w:rsidR="009D5E51" w:rsidRPr="00064774">
        <w:rPr>
          <w:rFonts w:ascii="Times New Roman" w:hAnsi="Times New Roman"/>
          <w:sz w:val="26"/>
          <w:szCs w:val="26"/>
        </w:rPr>
        <w:t>u ra</w:t>
      </w:r>
      <w:r w:rsidR="00233DA1" w:rsidRPr="00064774">
        <w:rPr>
          <w:rFonts w:ascii="Times New Roman" w:hAnsi="Times New Roman"/>
          <w:sz w:val="26"/>
          <w:szCs w:val="26"/>
        </w:rPr>
        <w:t>,</w:t>
      </w:r>
      <w:r w:rsidR="006378A4" w:rsidRPr="00064774">
        <w:rPr>
          <w:rFonts w:ascii="Times New Roman" w:hAnsi="Times New Roman"/>
          <w:sz w:val="26"/>
          <w:szCs w:val="26"/>
        </w:rPr>
        <w:t xml:space="preserve"> chương trình đào tạo</w:t>
      </w:r>
      <w:r w:rsidR="00E4089F">
        <w:rPr>
          <w:rFonts w:ascii="Times New Roman" w:hAnsi="Times New Roman"/>
          <w:sz w:val="26"/>
          <w:szCs w:val="26"/>
        </w:rPr>
        <w:t>,</w:t>
      </w:r>
      <w:r w:rsidR="00A82012" w:rsidRPr="00064774">
        <w:rPr>
          <w:rFonts w:ascii="Times New Roman" w:hAnsi="Times New Roman"/>
          <w:sz w:val="26"/>
          <w:szCs w:val="26"/>
        </w:rPr>
        <w:t xml:space="preserve"> tuyển sinh</w:t>
      </w:r>
      <w:r w:rsidR="003D43BE" w:rsidRPr="00064774">
        <w:rPr>
          <w:rFonts w:ascii="Times New Roman" w:hAnsi="Times New Roman"/>
          <w:sz w:val="26"/>
          <w:szCs w:val="26"/>
        </w:rPr>
        <w:t>,</w:t>
      </w:r>
      <w:r w:rsidR="00A82012" w:rsidRPr="00064774">
        <w:rPr>
          <w:rFonts w:ascii="Times New Roman" w:hAnsi="Times New Roman"/>
          <w:sz w:val="26"/>
          <w:szCs w:val="26"/>
        </w:rPr>
        <w:t xml:space="preserve"> tổ chức</w:t>
      </w:r>
      <w:r w:rsidR="003D43BE" w:rsidRPr="00064774">
        <w:rPr>
          <w:rFonts w:ascii="Times New Roman" w:hAnsi="Times New Roman"/>
          <w:sz w:val="26"/>
          <w:szCs w:val="26"/>
        </w:rPr>
        <w:t xml:space="preserve"> và</w:t>
      </w:r>
      <w:r w:rsidR="00A82012" w:rsidRPr="00064774">
        <w:rPr>
          <w:rFonts w:ascii="Times New Roman" w:hAnsi="Times New Roman"/>
          <w:sz w:val="26"/>
          <w:szCs w:val="26"/>
        </w:rPr>
        <w:t xml:space="preserve"> q</w:t>
      </w:r>
      <w:r w:rsidR="00F90215" w:rsidRPr="00064774">
        <w:rPr>
          <w:rFonts w:ascii="Times New Roman" w:hAnsi="Times New Roman"/>
          <w:sz w:val="26"/>
          <w:szCs w:val="26"/>
        </w:rPr>
        <w:t>uản</w:t>
      </w:r>
      <w:r w:rsidR="00A82012" w:rsidRPr="00064774">
        <w:rPr>
          <w:rFonts w:ascii="Times New Roman" w:hAnsi="Times New Roman"/>
          <w:sz w:val="26"/>
          <w:szCs w:val="26"/>
        </w:rPr>
        <w:t xml:space="preserve"> lý đào tạo</w:t>
      </w:r>
      <w:r w:rsidR="00E4089F">
        <w:rPr>
          <w:rFonts w:ascii="Times New Roman" w:hAnsi="Times New Roman"/>
          <w:sz w:val="26"/>
          <w:szCs w:val="26"/>
        </w:rPr>
        <w:t>,</w:t>
      </w:r>
      <w:r w:rsidR="00E4089F" w:rsidRPr="00064774">
        <w:rPr>
          <w:rFonts w:ascii="Times New Roman" w:hAnsi="Times New Roman"/>
          <w:bCs/>
          <w:sz w:val="26"/>
          <w:szCs w:val="26"/>
        </w:rPr>
        <w:t xml:space="preserve"> </w:t>
      </w:r>
      <w:r w:rsidR="002E5935" w:rsidRPr="00064774">
        <w:rPr>
          <w:rFonts w:ascii="Times New Roman" w:hAnsi="Times New Roman"/>
          <w:bCs/>
          <w:sz w:val="26"/>
          <w:szCs w:val="26"/>
        </w:rPr>
        <w:t>đội ngũ giả</w:t>
      </w:r>
      <w:r w:rsidR="00DF7733" w:rsidRPr="00064774">
        <w:rPr>
          <w:rFonts w:ascii="Times New Roman" w:hAnsi="Times New Roman"/>
          <w:bCs/>
          <w:sz w:val="26"/>
          <w:szCs w:val="26"/>
        </w:rPr>
        <w:t>ng viên và cán bộ quản lý</w:t>
      </w:r>
      <w:r w:rsidR="00D613EB" w:rsidRPr="00064774">
        <w:rPr>
          <w:rFonts w:ascii="Times New Roman" w:hAnsi="Times New Roman"/>
          <w:bCs/>
          <w:sz w:val="26"/>
          <w:szCs w:val="26"/>
        </w:rPr>
        <w:t>, cố vấn học tập</w:t>
      </w:r>
      <w:r w:rsidR="00583302">
        <w:rPr>
          <w:rFonts w:ascii="Times New Roman" w:hAnsi="Times New Roman"/>
          <w:bCs/>
          <w:sz w:val="26"/>
          <w:szCs w:val="26"/>
        </w:rPr>
        <w:t>,</w:t>
      </w:r>
      <w:r w:rsidR="006B2CF2" w:rsidRPr="00064774">
        <w:rPr>
          <w:rFonts w:ascii="Times New Roman" w:hAnsi="Times New Roman"/>
          <w:bCs/>
          <w:sz w:val="26"/>
          <w:szCs w:val="26"/>
        </w:rPr>
        <w:t xml:space="preserve"> </w:t>
      </w:r>
      <w:r w:rsidR="00A82012" w:rsidRPr="00064774">
        <w:rPr>
          <w:rFonts w:ascii="Times New Roman" w:hAnsi="Times New Roman"/>
          <w:bCs/>
          <w:sz w:val="26"/>
          <w:szCs w:val="26"/>
        </w:rPr>
        <w:t xml:space="preserve">quyền </w:t>
      </w:r>
      <w:r w:rsidR="00BB671E" w:rsidRPr="00064774">
        <w:rPr>
          <w:rFonts w:ascii="Times New Roman" w:hAnsi="Times New Roman"/>
          <w:bCs/>
          <w:sz w:val="26"/>
          <w:szCs w:val="26"/>
        </w:rPr>
        <w:t>và</w:t>
      </w:r>
      <w:r w:rsidR="00A82012" w:rsidRPr="00064774">
        <w:rPr>
          <w:rFonts w:ascii="Times New Roman" w:hAnsi="Times New Roman"/>
          <w:bCs/>
          <w:sz w:val="26"/>
          <w:szCs w:val="26"/>
        </w:rPr>
        <w:t xml:space="preserve"> </w:t>
      </w:r>
      <w:r w:rsidR="000855B9" w:rsidRPr="00064774">
        <w:rPr>
          <w:rFonts w:ascii="Times New Roman" w:hAnsi="Times New Roman"/>
          <w:bCs/>
          <w:sz w:val="26"/>
          <w:szCs w:val="26"/>
        </w:rPr>
        <w:t>nhiệm</w:t>
      </w:r>
      <w:r w:rsidR="00A82012" w:rsidRPr="00064774">
        <w:rPr>
          <w:rFonts w:ascii="Times New Roman" w:hAnsi="Times New Roman"/>
          <w:bCs/>
          <w:sz w:val="26"/>
          <w:szCs w:val="26"/>
        </w:rPr>
        <w:t xml:space="preserve"> vụ</w:t>
      </w:r>
      <w:r w:rsidR="002E5935" w:rsidRPr="00064774">
        <w:rPr>
          <w:rFonts w:ascii="Times New Roman" w:hAnsi="Times New Roman"/>
          <w:bCs/>
          <w:sz w:val="26"/>
          <w:szCs w:val="26"/>
        </w:rPr>
        <w:t xml:space="preserve"> của giảng viên</w:t>
      </w:r>
      <w:r w:rsidR="00BB671E" w:rsidRPr="00064774">
        <w:rPr>
          <w:rFonts w:ascii="Times New Roman" w:hAnsi="Times New Roman"/>
          <w:bCs/>
          <w:sz w:val="26"/>
          <w:szCs w:val="26"/>
        </w:rPr>
        <w:t>,</w:t>
      </w:r>
      <w:r w:rsidR="008241EA" w:rsidRPr="00064774">
        <w:rPr>
          <w:rFonts w:ascii="Times New Roman" w:hAnsi="Times New Roman"/>
          <w:bCs/>
          <w:sz w:val="26"/>
          <w:szCs w:val="26"/>
        </w:rPr>
        <w:t xml:space="preserve"> </w:t>
      </w:r>
      <w:r w:rsidR="0051510C" w:rsidRPr="00064774">
        <w:rPr>
          <w:rFonts w:ascii="Times New Roman" w:hAnsi="Times New Roman"/>
          <w:bCs/>
          <w:sz w:val="26"/>
          <w:szCs w:val="26"/>
        </w:rPr>
        <w:t>sinh viên</w:t>
      </w:r>
      <w:r w:rsidR="00583302">
        <w:rPr>
          <w:rFonts w:ascii="Times New Roman" w:hAnsi="Times New Roman"/>
          <w:bCs/>
          <w:sz w:val="26"/>
          <w:szCs w:val="26"/>
        </w:rPr>
        <w:t>,</w:t>
      </w:r>
      <w:r w:rsidR="006B2CF2" w:rsidRPr="00064774">
        <w:rPr>
          <w:rFonts w:ascii="Times New Roman" w:hAnsi="Times New Roman"/>
          <w:bCs/>
          <w:sz w:val="26"/>
          <w:szCs w:val="26"/>
        </w:rPr>
        <w:t xml:space="preserve"> </w:t>
      </w:r>
      <w:r w:rsidR="00FF37F6" w:rsidRPr="00064774">
        <w:rPr>
          <w:rFonts w:ascii="Times New Roman" w:hAnsi="Times New Roman"/>
          <w:bCs/>
          <w:sz w:val="26"/>
          <w:szCs w:val="26"/>
        </w:rPr>
        <w:t>nghiên cứu khoa học, hợp tác quốc tế</w:t>
      </w:r>
      <w:r w:rsidR="00FF37F6">
        <w:rPr>
          <w:rFonts w:ascii="Times New Roman" w:hAnsi="Times New Roman"/>
          <w:bCs/>
          <w:sz w:val="26"/>
          <w:szCs w:val="26"/>
        </w:rPr>
        <w:t>,</w:t>
      </w:r>
      <w:r w:rsidR="00FF37F6" w:rsidRPr="00064774">
        <w:rPr>
          <w:rFonts w:ascii="Times New Roman" w:hAnsi="Times New Roman"/>
          <w:sz w:val="26"/>
          <w:szCs w:val="26"/>
        </w:rPr>
        <w:t xml:space="preserve"> </w:t>
      </w:r>
      <w:r w:rsidR="00EF56BE" w:rsidRPr="00064774">
        <w:rPr>
          <w:rFonts w:ascii="Times New Roman" w:hAnsi="Times New Roman"/>
          <w:bCs/>
          <w:sz w:val="26"/>
          <w:szCs w:val="26"/>
        </w:rPr>
        <w:t>đảm bảo chất lượng</w:t>
      </w:r>
      <w:r w:rsidR="00583302">
        <w:rPr>
          <w:rFonts w:ascii="Times New Roman" w:hAnsi="Times New Roman"/>
          <w:bCs/>
          <w:sz w:val="26"/>
          <w:szCs w:val="26"/>
        </w:rPr>
        <w:t>,</w:t>
      </w:r>
      <w:r w:rsidR="000855B9" w:rsidRPr="00064774">
        <w:rPr>
          <w:rFonts w:ascii="Times New Roman" w:hAnsi="Times New Roman"/>
          <w:bCs/>
          <w:sz w:val="26"/>
          <w:szCs w:val="26"/>
        </w:rPr>
        <w:t xml:space="preserve"> điều kiện đào tạo</w:t>
      </w:r>
      <w:r w:rsidR="002F7116" w:rsidRPr="00064774">
        <w:rPr>
          <w:rFonts w:ascii="Times New Roman" w:hAnsi="Times New Roman"/>
          <w:bCs/>
          <w:sz w:val="26"/>
          <w:szCs w:val="26"/>
        </w:rPr>
        <w:t>, quy trình phê duyệt đề án đào tạo, đình chỉ tuyển sinh</w:t>
      </w:r>
      <w:r w:rsidR="00583302">
        <w:rPr>
          <w:rFonts w:ascii="Times New Roman" w:hAnsi="Times New Roman"/>
          <w:bCs/>
          <w:sz w:val="26"/>
          <w:szCs w:val="26"/>
        </w:rPr>
        <w:t>,</w:t>
      </w:r>
      <w:r w:rsidR="00A050AC" w:rsidRPr="00064774">
        <w:rPr>
          <w:rFonts w:ascii="Times New Roman" w:hAnsi="Times New Roman"/>
          <w:bCs/>
          <w:sz w:val="26"/>
          <w:szCs w:val="26"/>
        </w:rPr>
        <w:t xml:space="preserve"> xử lý vi phạm</w:t>
      </w:r>
      <w:r w:rsidR="003D43BE" w:rsidRPr="00064774">
        <w:rPr>
          <w:rFonts w:ascii="Times New Roman" w:hAnsi="Times New Roman"/>
          <w:bCs/>
          <w:sz w:val="26"/>
          <w:szCs w:val="26"/>
        </w:rPr>
        <w:t>.</w:t>
      </w:r>
    </w:p>
    <w:p w:rsidR="00F26AF0" w:rsidRDefault="006378A4" w:rsidP="008B7DC9">
      <w:pPr>
        <w:spacing w:before="120" w:after="120" w:line="300" w:lineRule="auto"/>
        <w:ind w:firstLine="720"/>
        <w:jc w:val="both"/>
        <w:rPr>
          <w:rFonts w:ascii="Times New Roman" w:hAnsi="Times New Roman"/>
          <w:b/>
          <w:sz w:val="26"/>
          <w:szCs w:val="26"/>
        </w:rPr>
      </w:pPr>
      <w:proofErr w:type="gramStart"/>
      <w:r w:rsidRPr="009D0454">
        <w:rPr>
          <w:rFonts w:ascii="Times New Roman" w:hAnsi="Times New Roman"/>
          <w:b/>
          <w:sz w:val="26"/>
          <w:szCs w:val="26"/>
        </w:rPr>
        <w:t>Điều 2.</w:t>
      </w:r>
      <w:proofErr w:type="gramEnd"/>
      <w:r w:rsidRPr="009D0454">
        <w:rPr>
          <w:rFonts w:ascii="Times New Roman" w:hAnsi="Times New Roman"/>
          <w:b/>
          <w:sz w:val="26"/>
          <w:szCs w:val="26"/>
        </w:rPr>
        <w:t xml:space="preserve"> Giải thích từ ngữ</w:t>
      </w:r>
    </w:p>
    <w:p w:rsidR="006378A4" w:rsidRPr="00D83A3D" w:rsidRDefault="00754DE4" w:rsidP="008B7DC9">
      <w:pPr>
        <w:spacing w:before="120" w:after="120" w:line="300" w:lineRule="auto"/>
        <w:ind w:firstLine="720"/>
        <w:jc w:val="both"/>
        <w:rPr>
          <w:rFonts w:ascii="Times New Roman" w:hAnsi="Times New Roman"/>
          <w:b/>
          <w:sz w:val="26"/>
          <w:szCs w:val="26"/>
        </w:rPr>
      </w:pPr>
      <w:r w:rsidRPr="00D83A3D">
        <w:rPr>
          <w:rFonts w:ascii="Times New Roman" w:hAnsi="Times New Roman"/>
          <w:sz w:val="26"/>
          <w:szCs w:val="26"/>
        </w:rPr>
        <w:t>1.</w:t>
      </w:r>
      <w:r w:rsidR="00F26AF0" w:rsidRPr="00D83A3D">
        <w:rPr>
          <w:rFonts w:ascii="Times New Roman" w:hAnsi="Times New Roman"/>
          <w:sz w:val="26"/>
          <w:szCs w:val="26"/>
        </w:rPr>
        <w:t xml:space="preserve"> Chương trình đào tạo chuẩn </w:t>
      </w:r>
      <w:r w:rsidR="00237C51" w:rsidRPr="00D83A3D">
        <w:rPr>
          <w:rFonts w:ascii="Times New Roman" w:hAnsi="Times New Roman"/>
          <w:sz w:val="26"/>
          <w:szCs w:val="26"/>
        </w:rPr>
        <w:t>là chương trình đào tạo (CTĐT) trình độ đại học</w:t>
      </w:r>
      <w:r w:rsidR="00D26460" w:rsidRPr="00D83A3D">
        <w:rPr>
          <w:rFonts w:ascii="Times New Roman" w:hAnsi="Times New Roman"/>
          <w:sz w:val="26"/>
          <w:szCs w:val="26"/>
        </w:rPr>
        <w:t xml:space="preserve"> đang thực hiện tại </w:t>
      </w:r>
      <w:r w:rsidR="00675B1F" w:rsidRPr="00D83A3D">
        <w:rPr>
          <w:rFonts w:ascii="Times New Roman" w:hAnsi="Times New Roman"/>
          <w:sz w:val="26"/>
          <w:szCs w:val="26"/>
        </w:rPr>
        <w:t>T</w:t>
      </w:r>
      <w:r w:rsidR="00D26460" w:rsidRPr="00D83A3D">
        <w:rPr>
          <w:rFonts w:ascii="Times New Roman" w:hAnsi="Times New Roman"/>
          <w:sz w:val="26"/>
          <w:szCs w:val="26"/>
        </w:rPr>
        <w:t xml:space="preserve">rường, có mức trần học phí </w:t>
      </w:r>
      <w:proofErr w:type="gramStart"/>
      <w:r w:rsidR="00D26460" w:rsidRPr="00D83A3D">
        <w:rPr>
          <w:rFonts w:ascii="Times New Roman" w:hAnsi="Times New Roman"/>
          <w:sz w:val="26"/>
          <w:szCs w:val="26"/>
        </w:rPr>
        <w:t>theo</w:t>
      </w:r>
      <w:proofErr w:type="gramEnd"/>
      <w:r w:rsidR="00D26460" w:rsidRPr="00D83A3D">
        <w:rPr>
          <w:rFonts w:ascii="Times New Roman" w:hAnsi="Times New Roman"/>
          <w:sz w:val="26"/>
          <w:szCs w:val="26"/>
        </w:rPr>
        <w:t xml:space="preserve"> quy định hiện hành của Chính phủ đối với trường đại học công lập theo cơ chế tự chủ.</w:t>
      </w:r>
      <w:r w:rsidR="006378A4" w:rsidRPr="00D83A3D">
        <w:rPr>
          <w:rFonts w:ascii="Times New Roman" w:hAnsi="Times New Roman"/>
          <w:b/>
          <w:sz w:val="26"/>
          <w:szCs w:val="26"/>
        </w:rPr>
        <w:t xml:space="preserve"> </w:t>
      </w:r>
    </w:p>
    <w:p w:rsidR="00325ADE" w:rsidRDefault="003F5817" w:rsidP="008B7DC9">
      <w:pPr>
        <w:spacing w:before="120" w:after="120" w:line="300" w:lineRule="auto"/>
        <w:ind w:firstLine="720"/>
        <w:jc w:val="both"/>
        <w:rPr>
          <w:rFonts w:ascii="Times New Roman" w:hAnsi="Times New Roman"/>
          <w:sz w:val="26"/>
          <w:szCs w:val="26"/>
        </w:rPr>
      </w:pPr>
      <w:r w:rsidRPr="00D83A3D">
        <w:rPr>
          <w:rFonts w:ascii="Times New Roman" w:hAnsi="Times New Roman"/>
          <w:sz w:val="26"/>
          <w:szCs w:val="26"/>
        </w:rPr>
        <w:t xml:space="preserve">2. </w:t>
      </w:r>
      <w:r w:rsidR="006378A4" w:rsidRPr="00D83A3D">
        <w:rPr>
          <w:rFonts w:ascii="Times New Roman" w:hAnsi="Times New Roman"/>
          <w:sz w:val="26"/>
          <w:szCs w:val="26"/>
        </w:rPr>
        <w:t>Chương trình chất lượng cao (CTCLC) là CTĐT được xây dựng và phát triển từ CTĐT</w:t>
      </w:r>
      <w:r w:rsidR="00B10E3F" w:rsidRPr="00D83A3D">
        <w:rPr>
          <w:rFonts w:ascii="Times New Roman" w:hAnsi="Times New Roman"/>
          <w:sz w:val="26"/>
          <w:szCs w:val="26"/>
        </w:rPr>
        <w:t xml:space="preserve"> </w:t>
      </w:r>
      <w:r w:rsidR="005D365A" w:rsidRPr="00D83A3D">
        <w:rPr>
          <w:rFonts w:ascii="Times New Roman" w:hAnsi="Times New Roman"/>
          <w:sz w:val="26"/>
          <w:szCs w:val="26"/>
        </w:rPr>
        <w:t>chuẩn</w:t>
      </w:r>
      <w:r w:rsidR="006378A4" w:rsidRPr="00D83A3D">
        <w:rPr>
          <w:rFonts w:ascii="Times New Roman" w:hAnsi="Times New Roman"/>
          <w:sz w:val="26"/>
          <w:szCs w:val="26"/>
        </w:rPr>
        <w:t xml:space="preserve"> của </w:t>
      </w:r>
      <w:r w:rsidR="009B7E98" w:rsidRPr="00D83A3D">
        <w:rPr>
          <w:rFonts w:ascii="Times New Roman" w:hAnsi="Times New Roman"/>
          <w:sz w:val="26"/>
          <w:szCs w:val="26"/>
        </w:rPr>
        <w:t xml:space="preserve">các </w:t>
      </w:r>
      <w:r w:rsidR="006378A4" w:rsidRPr="00D83A3D">
        <w:rPr>
          <w:rFonts w:ascii="Times New Roman" w:hAnsi="Times New Roman"/>
          <w:sz w:val="26"/>
          <w:szCs w:val="26"/>
        </w:rPr>
        <w:t>ngành</w:t>
      </w:r>
      <w:r w:rsidR="00FC74C6" w:rsidRPr="00D83A3D">
        <w:rPr>
          <w:rFonts w:ascii="Times New Roman" w:hAnsi="Times New Roman"/>
          <w:sz w:val="26"/>
          <w:szCs w:val="26"/>
        </w:rPr>
        <w:t xml:space="preserve"> thế mạnh</w:t>
      </w:r>
      <w:r w:rsidR="006378A4" w:rsidRPr="00D83A3D">
        <w:rPr>
          <w:rFonts w:ascii="Times New Roman" w:hAnsi="Times New Roman"/>
          <w:sz w:val="26"/>
          <w:szCs w:val="26"/>
        </w:rPr>
        <w:t xml:space="preserve"> </w:t>
      </w:r>
      <w:r w:rsidR="00B71075" w:rsidRPr="00D83A3D">
        <w:rPr>
          <w:rFonts w:ascii="Times New Roman" w:hAnsi="Times New Roman"/>
          <w:sz w:val="26"/>
          <w:szCs w:val="26"/>
        </w:rPr>
        <w:t xml:space="preserve">đang được đào tạo tại </w:t>
      </w:r>
      <w:r w:rsidR="00675B1F" w:rsidRPr="00D83A3D">
        <w:rPr>
          <w:rFonts w:ascii="Times New Roman" w:hAnsi="Times New Roman"/>
          <w:sz w:val="26"/>
          <w:szCs w:val="26"/>
        </w:rPr>
        <w:t>T</w:t>
      </w:r>
      <w:r w:rsidR="00BA2F01" w:rsidRPr="00D83A3D">
        <w:rPr>
          <w:rFonts w:ascii="Times New Roman" w:hAnsi="Times New Roman"/>
          <w:sz w:val="26"/>
          <w:szCs w:val="26"/>
        </w:rPr>
        <w:t>rường</w:t>
      </w:r>
      <w:r w:rsidR="005F0E86" w:rsidRPr="00D83A3D">
        <w:rPr>
          <w:rFonts w:ascii="Times New Roman" w:hAnsi="Times New Roman"/>
          <w:sz w:val="26"/>
          <w:szCs w:val="26"/>
        </w:rPr>
        <w:t>,</w:t>
      </w:r>
      <w:r w:rsidR="006378A4" w:rsidRPr="00D83A3D">
        <w:rPr>
          <w:rFonts w:ascii="Times New Roman" w:hAnsi="Times New Roman"/>
          <w:sz w:val="26"/>
          <w:szCs w:val="26"/>
        </w:rPr>
        <w:t xml:space="preserve"> tiếp thu có chọn lọc các CTĐT tiên tiến trên thế giới</w:t>
      </w:r>
      <w:r w:rsidR="00203B61" w:rsidRPr="00D83A3D">
        <w:rPr>
          <w:rFonts w:ascii="Times New Roman" w:hAnsi="Times New Roman"/>
          <w:sz w:val="26"/>
          <w:szCs w:val="26"/>
        </w:rPr>
        <w:t>,</w:t>
      </w:r>
      <w:r w:rsidR="006378A4" w:rsidRPr="00D83A3D">
        <w:rPr>
          <w:rFonts w:ascii="Times New Roman" w:hAnsi="Times New Roman"/>
          <w:sz w:val="26"/>
          <w:szCs w:val="26"/>
        </w:rPr>
        <w:t xml:space="preserve"> đáp ứng chuẩn mực khu vực và quốc tế</w:t>
      </w:r>
      <w:r w:rsidR="00085929" w:rsidRPr="00D83A3D">
        <w:rPr>
          <w:rFonts w:ascii="Times New Roman" w:hAnsi="Times New Roman"/>
          <w:sz w:val="26"/>
          <w:szCs w:val="26"/>
        </w:rPr>
        <w:t>,</w:t>
      </w:r>
      <w:r w:rsidR="006378A4" w:rsidRPr="00D83A3D">
        <w:rPr>
          <w:rFonts w:ascii="Times New Roman" w:hAnsi="Times New Roman"/>
          <w:sz w:val="26"/>
          <w:szCs w:val="26"/>
        </w:rPr>
        <w:t xml:space="preserve"> phù hợp với điều kiện của Việ</w:t>
      </w:r>
      <w:r w:rsidR="004B40C9" w:rsidRPr="00D83A3D">
        <w:rPr>
          <w:rFonts w:ascii="Times New Roman" w:hAnsi="Times New Roman"/>
          <w:sz w:val="26"/>
          <w:szCs w:val="26"/>
        </w:rPr>
        <w:t>t Nam, đồng thời đáp ứng các tiêu chí và điều kiện tại Quy định này.</w:t>
      </w:r>
    </w:p>
    <w:p w:rsidR="000D1065" w:rsidRPr="007C2766" w:rsidRDefault="00035B7B" w:rsidP="008B7DC9">
      <w:pPr>
        <w:spacing w:before="120" w:after="120" w:line="300" w:lineRule="auto"/>
        <w:ind w:firstLine="720"/>
        <w:jc w:val="both"/>
        <w:rPr>
          <w:rFonts w:ascii="Times New Roman" w:hAnsi="Times New Roman"/>
          <w:spacing w:val="2"/>
          <w:sz w:val="26"/>
          <w:szCs w:val="26"/>
        </w:rPr>
      </w:pPr>
      <w:r>
        <w:rPr>
          <w:rFonts w:ascii="Times New Roman" w:hAnsi="Times New Roman"/>
          <w:sz w:val="26"/>
          <w:szCs w:val="26"/>
        </w:rPr>
        <w:t xml:space="preserve"> </w:t>
      </w:r>
      <w:r w:rsidR="00F94980" w:rsidRPr="00325ADE">
        <w:rPr>
          <w:rFonts w:ascii="Times New Roman" w:hAnsi="Times New Roman"/>
          <w:sz w:val="26"/>
          <w:szCs w:val="26"/>
        </w:rPr>
        <w:t>3</w:t>
      </w:r>
      <w:r w:rsidR="006378A4" w:rsidRPr="00325ADE">
        <w:rPr>
          <w:rFonts w:ascii="Times New Roman" w:hAnsi="Times New Roman"/>
          <w:sz w:val="26"/>
          <w:szCs w:val="26"/>
        </w:rPr>
        <w:t xml:space="preserve">. Tiêu chí xác định CTCLC là </w:t>
      </w:r>
      <w:r w:rsidR="001C4573" w:rsidRPr="00325ADE">
        <w:rPr>
          <w:rFonts w:ascii="Times New Roman" w:hAnsi="Times New Roman"/>
          <w:sz w:val="26"/>
          <w:szCs w:val="26"/>
        </w:rPr>
        <w:t xml:space="preserve">những </w:t>
      </w:r>
      <w:r w:rsidR="006378A4" w:rsidRPr="00325ADE">
        <w:rPr>
          <w:rFonts w:ascii="Times New Roman" w:hAnsi="Times New Roman"/>
          <w:sz w:val="26"/>
          <w:szCs w:val="26"/>
        </w:rPr>
        <w:t xml:space="preserve">quy định về CTĐT, </w:t>
      </w:r>
      <w:r w:rsidR="00F50D47" w:rsidRPr="00325ADE">
        <w:rPr>
          <w:rFonts w:ascii="Times New Roman" w:hAnsi="Times New Roman"/>
          <w:sz w:val="26"/>
          <w:szCs w:val="26"/>
        </w:rPr>
        <w:t xml:space="preserve">tuyển sinh, </w:t>
      </w:r>
      <w:r w:rsidR="006378A4" w:rsidRPr="00325ADE">
        <w:rPr>
          <w:rFonts w:ascii="Times New Roman" w:hAnsi="Times New Roman"/>
          <w:sz w:val="26"/>
          <w:szCs w:val="26"/>
        </w:rPr>
        <w:t xml:space="preserve">đội </w:t>
      </w:r>
      <w:proofErr w:type="gramStart"/>
      <w:r w:rsidR="006378A4" w:rsidRPr="00325ADE">
        <w:rPr>
          <w:rFonts w:ascii="Times New Roman" w:hAnsi="Times New Roman"/>
          <w:sz w:val="26"/>
          <w:szCs w:val="26"/>
        </w:rPr>
        <w:t>ngũ</w:t>
      </w:r>
      <w:proofErr w:type="gramEnd"/>
      <w:r w:rsidR="006378A4" w:rsidRPr="00D83A3D">
        <w:rPr>
          <w:rFonts w:ascii="Times New Roman" w:hAnsi="Times New Roman"/>
          <w:spacing w:val="2"/>
          <w:sz w:val="26"/>
          <w:szCs w:val="26"/>
        </w:rPr>
        <w:t xml:space="preserve"> giảng viên, cán bộ quản l</w:t>
      </w:r>
      <w:r w:rsidR="00514BA2" w:rsidRPr="00D83A3D">
        <w:rPr>
          <w:rFonts w:ascii="Times New Roman" w:hAnsi="Times New Roman"/>
          <w:spacing w:val="2"/>
          <w:sz w:val="26"/>
          <w:szCs w:val="26"/>
        </w:rPr>
        <w:t>ý</w:t>
      </w:r>
      <w:r w:rsidR="006378A4" w:rsidRPr="00D83A3D">
        <w:rPr>
          <w:rFonts w:ascii="Times New Roman" w:hAnsi="Times New Roman"/>
          <w:spacing w:val="2"/>
          <w:sz w:val="26"/>
          <w:szCs w:val="26"/>
        </w:rPr>
        <w:t>, tổ chức và quản lý đào tạo,</w:t>
      </w:r>
      <w:r w:rsidR="00B300CE" w:rsidRPr="00D83A3D">
        <w:rPr>
          <w:rFonts w:ascii="Times New Roman" w:hAnsi="Times New Roman"/>
          <w:spacing w:val="2"/>
          <w:sz w:val="26"/>
          <w:szCs w:val="26"/>
        </w:rPr>
        <w:t xml:space="preserve"> nghiên cứu khoa học,</w:t>
      </w:r>
      <w:r w:rsidR="006378A4" w:rsidRPr="00D83A3D">
        <w:rPr>
          <w:rFonts w:ascii="Times New Roman" w:hAnsi="Times New Roman"/>
          <w:spacing w:val="2"/>
          <w:sz w:val="26"/>
          <w:szCs w:val="26"/>
        </w:rPr>
        <w:t xml:space="preserve"> hợp tác quốc tế, cơ sở vật chất</w:t>
      </w:r>
      <w:r w:rsidR="002B08E6" w:rsidRPr="00D83A3D">
        <w:rPr>
          <w:rFonts w:ascii="Times New Roman" w:hAnsi="Times New Roman"/>
          <w:spacing w:val="2"/>
          <w:sz w:val="26"/>
          <w:szCs w:val="26"/>
        </w:rPr>
        <w:t xml:space="preserve"> </w:t>
      </w:r>
      <w:r w:rsidR="006378A4" w:rsidRPr="00D83A3D">
        <w:rPr>
          <w:rFonts w:ascii="Times New Roman" w:hAnsi="Times New Roman"/>
          <w:spacing w:val="2"/>
          <w:sz w:val="26"/>
          <w:szCs w:val="26"/>
        </w:rPr>
        <w:t>cần thiết thực hiệ</w:t>
      </w:r>
      <w:r w:rsidR="003C14D1" w:rsidRPr="00D83A3D">
        <w:rPr>
          <w:rFonts w:ascii="Times New Roman" w:hAnsi="Times New Roman"/>
          <w:spacing w:val="2"/>
          <w:sz w:val="26"/>
          <w:szCs w:val="26"/>
        </w:rPr>
        <w:t>n CTCLC, yêu cầu với chuẩn đầu ra của sinh viên tốt nghiệp</w:t>
      </w:r>
      <w:r w:rsidR="006378A4" w:rsidRPr="00D83A3D">
        <w:rPr>
          <w:rFonts w:ascii="Times New Roman" w:hAnsi="Times New Roman"/>
          <w:spacing w:val="2"/>
          <w:sz w:val="26"/>
          <w:szCs w:val="26"/>
        </w:rPr>
        <w:t>.</w:t>
      </w:r>
    </w:p>
    <w:p w:rsidR="00764AAC" w:rsidRPr="009D0454" w:rsidRDefault="00764AAC" w:rsidP="008B7DC9">
      <w:pPr>
        <w:pStyle w:val="BodyTextFirstIndent"/>
        <w:spacing w:before="120" w:line="300" w:lineRule="auto"/>
        <w:ind w:firstLine="720"/>
        <w:jc w:val="both"/>
        <w:rPr>
          <w:b/>
          <w:sz w:val="26"/>
          <w:szCs w:val="26"/>
        </w:rPr>
      </w:pPr>
      <w:proofErr w:type="gramStart"/>
      <w:r w:rsidRPr="009D0454">
        <w:rPr>
          <w:b/>
          <w:sz w:val="26"/>
          <w:szCs w:val="26"/>
        </w:rPr>
        <w:t>Điều 3.</w:t>
      </w:r>
      <w:proofErr w:type="gramEnd"/>
      <w:r w:rsidRPr="009D0454">
        <w:rPr>
          <w:b/>
          <w:sz w:val="26"/>
          <w:szCs w:val="26"/>
        </w:rPr>
        <w:t xml:space="preserve"> Mục tiêu đào tạo chất lượng cao</w:t>
      </w:r>
    </w:p>
    <w:p w:rsidR="00764AAC" w:rsidRPr="009D0454" w:rsidRDefault="00764AAC" w:rsidP="008B7DC9">
      <w:pPr>
        <w:pStyle w:val="BodyTextFirstIndent"/>
        <w:spacing w:before="120" w:line="300" w:lineRule="auto"/>
        <w:ind w:firstLine="720"/>
        <w:jc w:val="both"/>
        <w:rPr>
          <w:b/>
          <w:bCs/>
          <w:sz w:val="26"/>
          <w:szCs w:val="26"/>
        </w:rPr>
      </w:pPr>
      <w:r w:rsidRPr="00064774">
        <w:rPr>
          <w:sz w:val="26"/>
          <w:szCs w:val="26"/>
        </w:rPr>
        <w:t>Nâng cao chất lượng đào tạo</w:t>
      </w:r>
      <w:r w:rsidR="00497EC6" w:rsidRPr="00064774">
        <w:rPr>
          <w:sz w:val="26"/>
          <w:szCs w:val="26"/>
        </w:rPr>
        <w:t xml:space="preserve"> trình độ đại học </w:t>
      </w:r>
      <w:r w:rsidR="00DA40C9" w:rsidRPr="00064774">
        <w:rPr>
          <w:sz w:val="26"/>
          <w:szCs w:val="26"/>
        </w:rPr>
        <w:t>nhằm đào tạo</w:t>
      </w:r>
      <w:r w:rsidRPr="00064774">
        <w:rPr>
          <w:sz w:val="26"/>
          <w:szCs w:val="26"/>
        </w:rPr>
        <w:t xml:space="preserve"> nguồn nhân lực chất</w:t>
      </w:r>
      <w:r w:rsidRPr="009D0454">
        <w:rPr>
          <w:sz w:val="26"/>
          <w:szCs w:val="26"/>
        </w:rPr>
        <w:t xml:space="preserve"> lượng cao có tính cạnh tranh trên thị trường </w:t>
      </w:r>
      <w:proofErr w:type="gramStart"/>
      <w:r w:rsidRPr="009D0454">
        <w:rPr>
          <w:sz w:val="26"/>
          <w:szCs w:val="26"/>
        </w:rPr>
        <w:t>lao</w:t>
      </w:r>
      <w:proofErr w:type="gramEnd"/>
      <w:r w:rsidRPr="009D0454">
        <w:rPr>
          <w:sz w:val="26"/>
          <w:szCs w:val="26"/>
        </w:rPr>
        <w:t xml:space="preserve"> động; đáp ứng nhu cầu của người học; từng bước hội nhập với giáo dục đại học khu vực và quốc tế</w:t>
      </w:r>
      <w:r w:rsidRPr="009D0454">
        <w:rPr>
          <w:b/>
          <w:bCs/>
          <w:sz w:val="26"/>
          <w:szCs w:val="26"/>
        </w:rPr>
        <w:t>.</w:t>
      </w:r>
    </w:p>
    <w:p w:rsidR="00764AAC" w:rsidRPr="009D0454" w:rsidRDefault="00764AAC" w:rsidP="008318CF">
      <w:pPr>
        <w:pStyle w:val="BodyTextFirstIndent"/>
        <w:spacing w:before="120" w:line="288" w:lineRule="auto"/>
        <w:ind w:firstLine="720"/>
        <w:jc w:val="both"/>
        <w:rPr>
          <w:b/>
          <w:sz w:val="26"/>
          <w:szCs w:val="26"/>
        </w:rPr>
      </w:pPr>
      <w:proofErr w:type="gramStart"/>
      <w:r w:rsidRPr="009D0454">
        <w:rPr>
          <w:b/>
          <w:sz w:val="26"/>
          <w:szCs w:val="26"/>
        </w:rPr>
        <w:lastRenderedPageBreak/>
        <w:t>Điều 4</w:t>
      </w:r>
      <w:r w:rsidR="008C4622">
        <w:rPr>
          <w:b/>
          <w:sz w:val="26"/>
          <w:szCs w:val="26"/>
        </w:rPr>
        <w:t>.</w:t>
      </w:r>
      <w:proofErr w:type="gramEnd"/>
      <w:r w:rsidRPr="009D0454">
        <w:rPr>
          <w:b/>
          <w:sz w:val="26"/>
          <w:szCs w:val="26"/>
        </w:rPr>
        <w:t xml:space="preserve"> C</w:t>
      </w:r>
      <w:r w:rsidR="00B44F45" w:rsidRPr="009D0454">
        <w:rPr>
          <w:b/>
          <w:sz w:val="26"/>
          <w:szCs w:val="26"/>
        </w:rPr>
        <w:t>h</w:t>
      </w:r>
      <w:r w:rsidRPr="009D0454">
        <w:rPr>
          <w:b/>
          <w:sz w:val="26"/>
          <w:szCs w:val="26"/>
        </w:rPr>
        <w:t>uẩn đầu ra</w:t>
      </w:r>
    </w:p>
    <w:p w:rsidR="00764AAC" w:rsidRPr="009D0454" w:rsidRDefault="00764AAC" w:rsidP="008318CF">
      <w:pPr>
        <w:pStyle w:val="BodyTextFirstIndent"/>
        <w:tabs>
          <w:tab w:val="left" w:pos="851"/>
        </w:tabs>
        <w:spacing w:before="120" w:line="288" w:lineRule="auto"/>
        <w:ind w:firstLine="720"/>
        <w:jc w:val="both"/>
        <w:rPr>
          <w:sz w:val="26"/>
          <w:szCs w:val="26"/>
        </w:rPr>
      </w:pPr>
      <w:r w:rsidRPr="009D0454">
        <w:rPr>
          <w:sz w:val="26"/>
          <w:szCs w:val="26"/>
        </w:rPr>
        <w:t>Sinh viên tốt nghiệp CTCLC có chuẩn đầu ra cao hơn CTĐT chuẩn tương ứng về kiến thức chuyên môn, kỹ</w:t>
      </w:r>
      <w:r w:rsidR="00BA1434">
        <w:rPr>
          <w:sz w:val="26"/>
          <w:szCs w:val="26"/>
        </w:rPr>
        <w:t xml:space="preserve"> năng</w:t>
      </w:r>
      <w:r w:rsidR="00EA5B04">
        <w:rPr>
          <w:sz w:val="26"/>
          <w:szCs w:val="26"/>
        </w:rPr>
        <w:t>, thái độ</w:t>
      </w:r>
      <w:r w:rsidRPr="009D0454">
        <w:rPr>
          <w:sz w:val="26"/>
          <w:szCs w:val="26"/>
        </w:rPr>
        <w:t xml:space="preserve">; có khả năng tư duy độc lập, sáng tạo, chủ động </w:t>
      </w:r>
      <w:r w:rsidRPr="00064774">
        <w:rPr>
          <w:sz w:val="26"/>
          <w:szCs w:val="26"/>
        </w:rPr>
        <w:t>trong giải quyết vấn đề thực tiễn nghề nghiệp và thích ứng với môi trường làm việc</w:t>
      </w:r>
      <w:r w:rsidR="00342CB6" w:rsidRPr="00064774">
        <w:rPr>
          <w:sz w:val="26"/>
          <w:szCs w:val="26"/>
        </w:rPr>
        <w:t xml:space="preserve"> </w:t>
      </w:r>
      <w:r w:rsidR="00DE7261" w:rsidRPr="00064774">
        <w:rPr>
          <w:sz w:val="26"/>
          <w:szCs w:val="26"/>
        </w:rPr>
        <w:t>trong điều kiện hội nhập</w:t>
      </w:r>
      <w:r w:rsidRPr="00064774">
        <w:rPr>
          <w:sz w:val="26"/>
          <w:szCs w:val="26"/>
        </w:rPr>
        <w:t>; có trình độ ngoại ngữ đạt tối thiểu bậc 4/6 theo khung năng lực ngoại</w:t>
      </w:r>
      <w:r w:rsidRPr="009D0454">
        <w:rPr>
          <w:sz w:val="26"/>
          <w:szCs w:val="26"/>
        </w:rPr>
        <w:t xml:space="preserve"> ngữ 6 bậc dùng cho Việt Nam hoặc tương đương (Thông tư số 01/2014/TT-BGDĐT ngày 24/01/2014) và đạt chuẩn kỹ năng sử dụng công nghệ thông tin cơ bản (Thông tư số 03/2014/TT-BTTTT ngày 11/3/2014).</w:t>
      </w:r>
    </w:p>
    <w:p w:rsidR="00B7642C" w:rsidRPr="009D0454" w:rsidRDefault="00B7642C" w:rsidP="008318CF">
      <w:pPr>
        <w:pStyle w:val="BodyTextFirstIndent"/>
        <w:spacing w:before="120" w:line="288" w:lineRule="auto"/>
        <w:ind w:firstLine="720"/>
        <w:jc w:val="both"/>
        <w:rPr>
          <w:b/>
          <w:bCs/>
          <w:sz w:val="26"/>
          <w:szCs w:val="26"/>
        </w:rPr>
      </w:pPr>
      <w:proofErr w:type="gramStart"/>
      <w:r w:rsidRPr="009D0454">
        <w:rPr>
          <w:b/>
          <w:bCs/>
          <w:sz w:val="26"/>
          <w:szCs w:val="26"/>
        </w:rPr>
        <w:t xml:space="preserve">Điều </w:t>
      </w:r>
      <w:r w:rsidR="00D24D09" w:rsidRPr="009D0454">
        <w:rPr>
          <w:b/>
          <w:bCs/>
          <w:sz w:val="26"/>
          <w:szCs w:val="26"/>
        </w:rPr>
        <w:t>5</w:t>
      </w:r>
      <w:r w:rsidRPr="009D0454">
        <w:rPr>
          <w:b/>
          <w:bCs/>
          <w:sz w:val="26"/>
          <w:szCs w:val="26"/>
        </w:rPr>
        <w:t>.</w:t>
      </w:r>
      <w:proofErr w:type="gramEnd"/>
      <w:r w:rsidRPr="009D0454">
        <w:rPr>
          <w:b/>
          <w:bCs/>
          <w:sz w:val="26"/>
          <w:szCs w:val="26"/>
        </w:rPr>
        <w:t xml:space="preserve"> Chương trình đào tạo</w:t>
      </w:r>
    </w:p>
    <w:p w:rsidR="000B63B6" w:rsidRPr="001F4CDF" w:rsidRDefault="00FE4420" w:rsidP="008318CF">
      <w:pPr>
        <w:pStyle w:val="BodyTextFirstIndent"/>
        <w:spacing w:before="120" w:line="288" w:lineRule="auto"/>
        <w:ind w:firstLine="720"/>
        <w:jc w:val="both"/>
        <w:rPr>
          <w:bCs/>
          <w:sz w:val="26"/>
          <w:szCs w:val="26"/>
        </w:rPr>
      </w:pPr>
      <w:r w:rsidRPr="001F4CDF">
        <w:rPr>
          <w:bCs/>
          <w:sz w:val="26"/>
          <w:szCs w:val="26"/>
        </w:rPr>
        <w:t xml:space="preserve">1. </w:t>
      </w:r>
      <w:r w:rsidR="00C76C1D" w:rsidRPr="001F4CDF">
        <w:rPr>
          <w:bCs/>
          <w:sz w:val="26"/>
          <w:szCs w:val="26"/>
        </w:rPr>
        <w:t>C</w:t>
      </w:r>
      <w:r w:rsidR="00B652AB" w:rsidRPr="001F4CDF">
        <w:rPr>
          <w:bCs/>
          <w:sz w:val="26"/>
          <w:szCs w:val="26"/>
        </w:rPr>
        <w:t>TĐT chất lượng cao</w:t>
      </w:r>
      <w:r w:rsidR="00C76C1D" w:rsidRPr="001F4CDF">
        <w:rPr>
          <w:bCs/>
          <w:sz w:val="26"/>
          <w:szCs w:val="26"/>
        </w:rPr>
        <w:t xml:space="preserve"> được phát triển trên cơ sở phân tích, so sánh giữa CTĐT </w:t>
      </w:r>
      <w:r w:rsidR="002375A7" w:rsidRPr="001F4CDF">
        <w:rPr>
          <w:bCs/>
          <w:sz w:val="26"/>
          <w:szCs w:val="26"/>
        </w:rPr>
        <w:t>chuẩn</w:t>
      </w:r>
      <w:r w:rsidR="00C76C1D" w:rsidRPr="001F4CDF">
        <w:rPr>
          <w:bCs/>
          <w:sz w:val="26"/>
          <w:szCs w:val="26"/>
        </w:rPr>
        <w:t xml:space="preserve"> và các CTĐT </w:t>
      </w:r>
      <w:r w:rsidR="002375A7" w:rsidRPr="001F4CDF">
        <w:rPr>
          <w:bCs/>
          <w:sz w:val="26"/>
          <w:szCs w:val="26"/>
        </w:rPr>
        <w:t xml:space="preserve">tương ứng </w:t>
      </w:r>
      <w:r w:rsidR="00C76C1D" w:rsidRPr="001F4CDF">
        <w:rPr>
          <w:bCs/>
          <w:sz w:val="26"/>
          <w:szCs w:val="26"/>
        </w:rPr>
        <w:t>đang được áp dụng ở một</w:t>
      </w:r>
      <w:r w:rsidR="002375A7" w:rsidRPr="001F4CDF">
        <w:rPr>
          <w:bCs/>
          <w:sz w:val="26"/>
          <w:szCs w:val="26"/>
        </w:rPr>
        <w:t xml:space="preserve"> số</w:t>
      </w:r>
      <w:r w:rsidR="00C76C1D" w:rsidRPr="001F4CDF">
        <w:rPr>
          <w:bCs/>
          <w:sz w:val="26"/>
          <w:szCs w:val="26"/>
        </w:rPr>
        <w:t xml:space="preserve"> trường đại học</w:t>
      </w:r>
      <w:r w:rsidR="00227FA0" w:rsidRPr="001F4CDF">
        <w:rPr>
          <w:bCs/>
          <w:sz w:val="26"/>
          <w:szCs w:val="26"/>
        </w:rPr>
        <w:t xml:space="preserve"> có uy tín</w:t>
      </w:r>
      <w:r w:rsidR="00A15C45" w:rsidRPr="001F4CDF">
        <w:rPr>
          <w:bCs/>
          <w:sz w:val="26"/>
          <w:szCs w:val="26"/>
        </w:rPr>
        <w:t xml:space="preserve"> </w:t>
      </w:r>
      <w:r w:rsidR="00C76C1D" w:rsidRPr="001F4CDF">
        <w:rPr>
          <w:bCs/>
          <w:sz w:val="26"/>
          <w:szCs w:val="26"/>
        </w:rPr>
        <w:t xml:space="preserve"> trên thế giớ</w:t>
      </w:r>
      <w:r w:rsidR="00764AAC" w:rsidRPr="001F4CDF">
        <w:rPr>
          <w:bCs/>
          <w:sz w:val="26"/>
          <w:szCs w:val="26"/>
        </w:rPr>
        <w:t>i đã</w:t>
      </w:r>
      <w:r w:rsidR="00C76C1D" w:rsidRPr="001F4CDF">
        <w:rPr>
          <w:bCs/>
          <w:sz w:val="26"/>
          <w:szCs w:val="26"/>
        </w:rPr>
        <w:t xml:space="preserve"> được kiểm định bởi tổ chức kiểm định giáo dục </w:t>
      </w:r>
      <w:r w:rsidR="00764AAC" w:rsidRPr="001F4CDF">
        <w:rPr>
          <w:bCs/>
          <w:sz w:val="26"/>
          <w:szCs w:val="26"/>
        </w:rPr>
        <w:t>quốc gia</w:t>
      </w:r>
      <w:r w:rsidR="00C76C1D" w:rsidRPr="001F4CDF">
        <w:rPr>
          <w:bCs/>
          <w:sz w:val="26"/>
          <w:szCs w:val="26"/>
        </w:rPr>
        <w:t xml:space="preserve"> hoặc quốc tế</w:t>
      </w:r>
      <w:r w:rsidR="000B63B6" w:rsidRPr="001F4CDF">
        <w:rPr>
          <w:bCs/>
          <w:sz w:val="26"/>
          <w:szCs w:val="26"/>
        </w:rPr>
        <w:t xml:space="preserve"> theo hướng:</w:t>
      </w:r>
    </w:p>
    <w:p w:rsidR="000B63B6" w:rsidRPr="00064774" w:rsidRDefault="00CD564A" w:rsidP="008318CF">
      <w:pPr>
        <w:pStyle w:val="BodyTextFirstIndent"/>
        <w:tabs>
          <w:tab w:val="left" w:pos="709"/>
        </w:tabs>
        <w:spacing w:before="120" w:line="288" w:lineRule="auto"/>
        <w:ind w:firstLine="720"/>
        <w:jc w:val="both"/>
        <w:rPr>
          <w:bCs/>
          <w:sz w:val="26"/>
          <w:szCs w:val="26"/>
        </w:rPr>
      </w:pPr>
      <w:r>
        <w:rPr>
          <w:bCs/>
          <w:sz w:val="26"/>
          <w:szCs w:val="26"/>
        </w:rPr>
        <w:t>a)</w:t>
      </w:r>
      <w:r w:rsidR="000B63B6" w:rsidRPr="00064774">
        <w:rPr>
          <w:bCs/>
          <w:sz w:val="26"/>
          <w:szCs w:val="26"/>
        </w:rPr>
        <w:t xml:space="preserve"> T</w:t>
      </w:r>
      <w:r w:rsidR="00C76C1D" w:rsidRPr="00064774">
        <w:rPr>
          <w:bCs/>
          <w:sz w:val="26"/>
          <w:szCs w:val="26"/>
        </w:rPr>
        <w:t xml:space="preserve">iếp </w:t>
      </w:r>
      <w:proofErr w:type="gramStart"/>
      <w:r w:rsidR="00C76C1D" w:rsidRPr="00064774">
        <w:rPr>
          <w:bCs/>
          <w:sz w:val="26"/>
          <w:szCs w:val="26"/>
        </w:rPr>
        <w:t>thu</w:t>
      </w:r>
      <w:proofErr w:type="gramEnd"/>
      <w:r w:rsidR="00C76C1D" w:rsidRPr="00064774">
        <w:rPr>
          <w:bCs/>
          <w:sz w:val="26"/>
          <w:szCs w:val="26"/>
        </w:rPr>
        <w:t>, điều chỉnh cấu trúc, nội dung, phương pháp giảng dạy, cách thức đánh giá, tổ chức và quản lý đào tạo phù hợp với điều kiện</w:t>
      </w:r>
      <w:r w:rsidR="00F764F7" w:rsidRPr="00064774">
        <w:rPr>
          <w:bCs/>
          <w:sz w:val="26"/>
          <w:szCs w:val="26"/>
        </w:rPr>
        <w:t xml:space="preserve"> cụ thể</w:t>
      </w:r>
      <w:r w:rsidR="00C76C1D" w:rsidRPr="00064774">
        <w:rPr>
          <w:bCs/>
          <w:sz w:val="26"/>
          <w:szCs w:val="26"/>
        </w:rPr>
        <w:t xml:space="preserve"> của </w:t>
      </w:r>
      <w:r w:rsidR="0019785B">
        <w:rPr>
          <w:bCs/>
          <w:sz w:val="26"/>
          <w:szCs w:val="26"/>
        </w:rPr>
        <w:t>T</w:t>
      </w:r>
      <w:r w:rsidR="00C76C1D" w:rsidRPr="00064774">
        <w:rPr>
          <w:bCs/>
          <w:sz w:val="26"/>
          <w:szCs w:val="26"/>
        </w:rPr>
        <w:t>rường;</w:t>
      </w:r>
    </w:p>
    <w:p w:rsidR="000B63B6" w:rsidRPr="00064774" w:rsidRDefault="00CD564A" w:rsidP="008318CF">
      <w:pPr>
        <w:pStyle w:val="BodyTextFirstIndent"/>
        <w:tabs>
          <w:tab w:val="left" w:pos="709"/>
        </w:tabs>
        <w:spacing w:before="120" w:line="288" w:lineRule="auto"/>
        <w:ind w:firstLine="720"/>
        <w:jc w:val="both"/>
        <w:rPr>
          <w:bCs/>
          <w:sz w:val="26"/>
          <w:szCs w:val="26"/>
        </w:rPr>
      </w:pPr>
      <w:r>
        <w:rPr>
          <w:bCs/>
          <w:sz w:val="26"/>
          <w:szCs w:val="26"/>
        </w:rPr>
        <w:t>b)</w:t>
      </w:r>
      <w:r w:rsidR="000B63B6" w:rsidRPr="00064774">
        <w:rPr>
          <w:bCs/>
          <w:sz w:val="26"/>
          <w:szCs w:val="26"/>
        </w:rPr>
        <w:t xml:space="preserve"> G</w:t>
      </w:r>
      <w:r w:rsidR="00C76C1D" w:rsidRPr="00064774">
        <w:rPr>
          <w:bCs/>
          <w:sz w:val="26"/>
          <w:szCs w:val="26"/>
        </w:rPr>
        <w:t xml:space="preserve">iữ nguyên các môn Lí luận chính trị, Giáo dục quốc phòng – An ninh, Giáo dục thể chất </w:t>
      </w:r>
      <w:proofErr w:type="gramStart"/>
      <w:r w:rsidR="00C76C1D" w:rsidRPr="00064774">
        <w:rPr>
          <w:bCs/>
          <w:sz w:val="26"/>
          <w:szCs w:val="26"/>
        </w:rPr>
        <w:t>theo</w:t>
      </w:r>
      <w:proofErr w:type="gramEnd"/>
      <w:r w:rsidR="00C76C1D" w:rsidRPr="00064774">
        <w:rPr>
          <w:bCs/>
          <w:sz w:val="26"/>
          <w:szCs w:val="26"/>
        </w:rPr>
        <w:t xml:space="preserve"> quy định hiện hành</w:t>
      </w:r>
      <w:r w:rsidR="00227FA0" w:rsidRPr="00064774">
        <w:rPr>
          <w:bCs/>
          <w:sz w:val="26"/>
          <w:szCs w:val="26"/>
        </w:rPr>
        <w:t>;</w:t>
      </w:r>
      <w:r w:rsidR="00C76C1D" w:rsidRPr="00064774">
        <w:rPr>
          <w:bCs/>
          <w:sz w:val="26"/>
          <w:szCs w:val="26"/>
        </w:rPr>
        <w:t xml:space="preserve"> </w:t>
      </w:r>
    </w:p>
    <w:p w:rsidR="00DE2C52" w:rsidRPr="00064774" w:rsidRDefault="00CD564A" w:rsidP="008318CF">
      <w:pPr>
        <w:pStyle w:val="BodyTextFirstIndent"/>
        <w:tabs>
          <w:tab w:val="left" w:pos="709"/>
        </w:tabs>
        <w:spacing w:before="120" w:line="288" w:lineRule="auto"/>
        <w:ind w:firstLine="720"/>
        <w:jc w:val="both"/>
        <w:rPr>
          <w:bCs/>
          <w:sz w:val="26"/>
          <w:szCs w:val="26"/>
        </w:rPr>
      </w:pPr>
      <w:r>
        <w:rPr>
          <w:bCs/>
          <w:sz w:val="26"/>
          <w:szCs w:val="26"/>
        </w:rPr>
        <w:t>c)</w:t>
      </w:r>
      <w:r w:rsidR="000B63B6" w:rsidRPr="00064774">
        <w:rPr>
          <w:bCs/>
          <w:sz w:val="26"/>
          <w:szCs w:val="26"/>
        </w:rPr>
        <w:t xml:space="preserve"> C</w:t>
      </w:r>
      <w:r w:rsidR="00C76C1D" w:rsidRPr="00064774">
        <w:rPr>
          <w:bCs/>
          <w:sz w:val="26"/>
          <w:szCs w:val="26"/>
        </w:rPr>
        <w:t>hú trọng</w:t>
      </w:r>
      <w:r w:rsidR="00B7642C" w:rsidRPr="00064774">
        <w:rPr>
          <w:bCs/>
          <w:sz w:val="26"/>
          <w:szCs w:val="26"/>
        </w:rPr>
        <w:t xml:space="preserve"> tăng cường kỹ năng thực hành, kiến thức thực tế, năng lực sáng tạo, khả năng sử dụng </w:t>
      </w:r>
      <w:r w:rsidR="009B7E98" w:rsidRPr="00064774">
        <w:rPr>
          <w:bCs/>
          <w:sz w:val="26"/>
          <w:szCs w:val="26"/>
        </w:rPr>
        <w:t>công nghệ thông tin</w:t>
      </w:r>
      <w:r w:rsidR="00DE2C52" w:rsidRPr="00064774">
        <w:rPr>
          <w:bCs/>
          <w:sz w:val="26"/>
          <w:szCs w:val="26"/>
        </w:rPr>
        <w:t>;</w:t>
      </w:r>
    </w:p>
    <w:p w:rsidR="00B7642C" w:rsidRPr="00064774" w:rsidRDefault="00CD564A" w:rsidP="008318CF">
      <w:pPr>
        <w:pStyle w:val="BodyTextFirstIndent"/>
        <w:tabs>
          <w:tab w:val="left" w:pos="709"/>
        </w:tabs>
        <w:spacing w:before="120" w:line="288" w:lineRule="auto"/>
        <w:ind w:firstLine="720"/>
        <w:jc w:val="both"/>
        <w:rPr>
          <w:bCs/>
          <w:sz w:val="26"/>
          <w:szCs w:val="26"/>
        </w:rPr>
      </w:pPr>
      <w:r>
        <w:rPr>
          <w:bCs/>
          <w:sz w:val="26"/>
          <w:szCs w:val="26"/>
        </w:rPr>
        <w:t>d)</w:t>
      </w:r>
      <w:r w:rsidR="00DE2C52" w:rsidRPr="0082722D">
        <w:rPr>
          <w:bCs/>
          <w:sz w:val="26"/>
          <w:szCs w:val="26"/>
        </w:rPr>
        <w:t xml:space="preserve"> T</w:t>
      </w:r>
      <w:r w:rsidR="00DC5EFB" w:rsidRPr="0082722D">
        <w:rPr>
          <w:bCs/>
          <w:sz w:val="26"/>
          <w:szCs w:val="26"/>
        </w:rPr>
        <w:t>ăng cường khối lượng kiến thức</w:t>
      </w:r>
      <w:r w:rsidR="00B7642C" w:rsidRPr="0082722D">
        <w:rPr>
          <w:bCs/>
          <w:sz w:val="26"/>
          <w:szCs w:val="26"/>
        </w:rPr>
        <w:t xml:space="preserve"> ngoại ngữ</w:t>
      </w:r>
      <w:r w:rsidR="00590FFF" w:rsidRPr="0082722D">
        <w:rPr>
          <w:bCs/>
          <w:sz w:val="26"/>
          <w:szCs w:val="26"/>
        </w:rPr>
        <w:t>.</w:t>
      </w:r>
    </w:p>
    <w:p w:rsidR="004A2175" w:rsidRPr="00064774" w:rsidRDefault="00FE4420" w:rsidP="008318CF">
      <w:pPr>
        <w:pStyle w:val="BodyTextFirstIndent"/>
        <w:tabs>
          <w:tab w:val="left" w:pos="709"/>
        </w:tabs>
        <w:spacing w:before="120" w:line="288" w:lineRule="auto"/>
        <w:ind w:firstLine="720"/>
        <w:jc w:val="both"/>
        <w:rPr>
          <w:bCs/>
          <w:sz w:val="26"/>
          <w:szCs w:val="26"/>
        </w:rPr>
      </w:pPr>
      <w:r w:rsidRPr="00064774">
        <w:rPr>
          <w:bCs/>
          <w:sz w:val="26"/>
          <w:szCs w:val="26"/>
        </w:rPr>
        <w:t xml:space="preserve">2. </w:t>
      </w:r>
      <w:r w:rsidR="00B45C93" w:rsidRPr="00064774">
        <w:rPr>
          <w:bCs/>
          <w:sz w:val="26"/>
          <w:szCs w:val="26"/>
        </w:rPr>
        <w:t xml:space="preserve"> </w:t>
      </w:r>
      <w:r w:rsidR="00C276C9" w:rsidRPr="00064774">
        <w:rPr>
          <w:bCs/>
          <w:sz w:val="26"/>
          <w:szCs w:val="26"/>
        </w:rPr>
        <w:t>Căn cứ vào quy định hiện hành của Bộ Giáo và Đào tạo</w:t>
      </w:r>
      <w:r w:rsidR="00BA1C29" w:rsidRPr="00064774">
        <w:rPr>
          <w:bCs/>
          <w:sz w:val="26"/>
          <w:szCs w:val="26"/>
        </w:rPr>
        <w:t>,</w:t>
      </w:r>
      <w:r w:rsidR="00E36F0C" w:rsidRPr="00064774">
        <w:rPr>
          <w:bCs/>
          <w:sz w:val="26"/>
          <w:szCs w:val="26"/>
        </w:rPr>
        <w:t xml:space="preserve"> mục tiêu đào tạo</w:t>
      </w:r>
      <w:r w:rsidR="00BA1C29" w:rsidRPr="00064774">
        <w:rPr>
          <w:bCs/>
          <w:sz w:val="26"/>
          <w:szCs w:val="26"/>
        </w:rPr>
        <w:t xml:space="preserve"> và chuẩn đầu ra</w:t>
      </w:r>
      <w:r w:rsidR="00EE4742" w:rsidRPr="00064774">
        <w:rPr>
          <w:bCs/>
          <w:sz w:val="26"/>
          <w:szCs w:val="26"/>
        </w:rPr>
        <w:t>,</w:t>
      </w:r>
      <w:r w:rsidR="007809DA" w:rsidRPr="00064774">
        <w:rPr>
          <w:bCs/>
          <w:sz w:val="26"/>
          <w:szCs w:val="26"/>
        </w:rPr>
        <w:t xml:space="preserve"> </w:t>
      </w:r>
      <w:r w:rsidR="00647151" w:rsidRPr="00064774">
        <w:rPr>
          <w:bCs/>
          <w:sz w:val="26"/>
          <w:szCs w:val="26"/>
        </w:rPr>
        <w:t>CTĐT chất lượng cao</w:t>
      </w:r>
      <w:r w:rsidR="00ED04CD" w:rsidRPr="00064774">
        <w:rPr>
          <w:bCs/>
          <w:sz w:val="26"/>
          <w:szCs w:val="26"/>
        </w:rPr>
        <w:t xml:space="preserve"> có khối lượng kiến thức từ 120-130 tín chỉ (không tính các học phần Giáo dục thể chất và Giáo dục quốc phòng – An ninh),</w:t>
      </w:r>
      <w:r w:rsidR="00647151" w:rsidRPr="00064774">
        <w:rPr>
          <w:bCs/>
          <w:sz w:val="26"/>
          <w:szCs w:val="26"/>
        </w:rPr>
        <w:t xml:space="preserve"> </w:t>
      </w:r>
      <w:r w:rsidR="005814E4" w:rsidRPr="00064774">
        <w:rPr>
          <w:bCs/>
          <w:sz w:val="26"/>
          <w:szCs w:val="26"/>
        </w:rPr>
        <w:t>bao gồm hai khối kiến thức: giáo dục đại cương và giáo dục chuyên nghiệp</w:t>
      </w:r>
      <w:r w:rsidR="00ED04CD" w:rsidRPr="00064774">
        <w:rPr>
          <w:bCs/>
          <w:sz w:val="26"/>
          <w:szCs w:val="26"/>
        </w:rPr>
        <w:t>, m</w:t>
      </w:r>
      <w:r w:rsidR="005814E4" w:rsidRPr="00064774">
        <w:rPr>
          <w:bCs/>
          <w:sz w:val="26"/>
          <w:szCs w:val="26"/>
        </w:rPr>
        <w:t>ỗi khối kiến thứ</w:t>
      </w:r>
      <w:r w:rsidR="00B25378" w:rsidRPr="00064774">
        <w:rPr>
          <w:bCs/>
          <w:sz w:val="26"/>
          <w:szCs w:val="26"/>
        </w:rPr>
        <w:t>c có các học phần</w:t>
      </w:r>
      <w:r w:rsidR="005814E4" w:rsidRPr="00064774">
        <w:rPr>
          <w:bCs/>
          <w:sz w:val="26"/>
          <w:szCs w:val="26"/>
        </w:rPr>
        <w:t xml:space="preserve"> bắt buộc và tự chọ</w:t>
      </w:r>
      <w:r w:rsidR="00B25378" w:rsidRPr="00064774">
        <w:rPr>
          <w:bCs/>
          <w:sz w:val="26"/>
          <w:szCs w:val="26"/>
        </w:rPr>
        <w:t>n</w:t>
      </w:r>
      <w:r w:rsidR="00A82439" w:rsidRPr="00064774">
        <w:rPr>
          <w:bCs/>
          <w:sz w:val="26"/>
          <w:szCs w:val="26"/>
        </w:rPr>
        <w:t>, trong đó:</w:t>
      </w:r>
    </w:p>
    <w:p w:rsidR="004A2175" w:rsidRPr="00E816D4" w:rsidRDefault="00CD564A" w:rsidP="008318CF">
      <w:pPr>
        <w:pStyle w:val="BodyTextFirstIndent"/>
        <w:tabs>
          <w:tab w:val="left" w:pos="709"/>
        </w:tabs>
        <w:spacing w:before="120" w:line="288" w:lineRule="auto"/>
        <w:ind w:firstLine="720"/>
        <w:jc w:val="both"/>
        <w:rPr>
          <w:bCs/>
          <w:spacing w:val="-4"/>
          <w:sz w:val="26"/>
          <w:szCs w:val="26"/>
        </w:rPr>
      </w:pPr>
      <w:r>
        <w:rPr>
          <w:bCs/>
          <w:spacing w:val="-4"/>
          <w:sz w:val="26"/>
          <w:szCs w:val="26"/>
        </w:rPr>
        <w:t>a)</w:t>
      </w:r>
      <w:r w:rsidR="00A82439" w:rsidRPr="00E816D4">
        <w:rPr>
          <w:bCs/>
          <w:spacing w:val="-4"/>
          <w:sz w:val="26"/>
          <w:szCs w:val="26"/>
        </w:rPr>
        <w:t xml:space="preserve"> </w:t>
      </w:r>
      <w:r w:rsidR="00246EFE" w:rsidRPr="00E816D4">
        <w:rPr>
          <w:bCs/>
          <w:spacing w:val="-4"/>
          <w:sz w:val="26"/>
          <w:szCs w:val="26"/>
        </w:rPr>
        <w:t xml:space="preserve">Tỷ lệ kiến thức đại cương, kiến thức giáo dục chuyên nghiệp, học phần bắt buộc, tự chọn </w:t>
      </w:r>
      <w:proofErr w:type="gramStart"/>
      <w:r w:rsidR="00246EFE" w:rsidRPr="00E816D4">
        <w:rPr>
          <w:bCs/>
          <w:spacing w:val="-4"/>
          <w:sz w:val="26"/>
          <w:szCs w:val="26"/>
        </w:rPr>
        <w:t>theo</w:t>
      </w:r>
      <w:proofErr w:type="gramEnd"/>
      <w:r w:rsidR="00246EFE" w:rsidRPr="00E816D4">
        <w:rPr>
          <w:bCs/>
          <w:spacing w:val="-4"/>
          <w:sz w:val="26"/>
          <w:szCs w:val="26"/>
        </w:rPr>
        <w:t xml:space="preserve"> </w:t>
      </w:r>
      <w:r w:rsidR="0019785B" w:rsidRPr="00E816D4">
        <w:rPr>
          <w:bCs/>
          <w:spacing w:val="-4"/>
          <w:sz w:val="26"/>
          <w:szCs w:val="26"/>
        </w:rPr>
        <w:t>Q</w:t>
      </w:r>
      <w:r w:rsidR="00A53F4C" w:rsidRPr="00E816D4">
        <w:rPr>
          <w:bCs/>
          <w:spacing w:val="-4"/>
          <w:sz w:val="26"/>
          <w:szCs w:val="26"/>
        </w:rPr>
        <w:t xml:space="preserve">uy định </w:t>
      </w:r>
      <w:r w:rsidR="002F4658" w:rsidRPr="00E816D4">
        <w:rPr>
          <w:spacing w:val="-4"/>
          <w:sz w:val="26"/>
          <w:szCs w:val="26"/>
        </w:rPr>
        <w:t>về xây dựng và hoàn thiện chương trình đào tạ</w:t>
      </w:r>
      <w:r w:rsidR="007A1DB8" w:rsidRPr="00E816D4">
        <w:rPr>
          <w:spacing w:val="-4"/>
          <w:sz w:val="26"/>
          <w:szCs w:val="26"/>
        </w:rPr>
        <w:t>o</w:t>
      </w:r>
      <w:r w:rsidR="0019785B" w:rsidRPr="00E816D4">
        <w:rPr>
          <w:spacing w:val="-4"/>
          <w:sz w:val="26"/>
          <w:szCs w:val="26"/>
        </w:rPr>
        <w:t xml:space="preserve"> </w:t>
      </w:r>
      <w:r w:rsidR="0019785B" w:rsidRPr="00E816D4">
        <w:rPr>
          <w:bCs/>
          <w:spacing w:val="-4"/>
          <w:sz w:val="26"/>
          <w:szCs w:val="26"/>
        </w:rPr>
        <w:t>hiện hành của Trường.</w:t>
      </w:r>
    </w:p>
    <w:p w:rsidR="004814CE" w:rsidRPr="00064774" w:rsidRDefault="00CD564A" w:rsidP="008318CF">
      <w:pPr>
        <w:pStyle w:val="BodyTextFirstIndent"/>
        <w:tabs>
          <w:tab w:val="left" w:pos="709"/>
        </w:tabs>
        <w:spacing w:before="120" w:line="288" w:lineRule="auto"/>
        <w:ind w:firstLine="720"/>
        <w:jc w:val="both"/>
        <w:rPr>
          <w:bCs/>
          <w:sz w:val="26"/>
          <w:szCs w:val="26"/>
        </w:rPr>
      </w:pPr>
      <w:r>
        <w:rPr>
          <w:bCs/>
          <w:sz w:val="26"/>
          <w:szCs w:val="26"/>
        </w:rPr>
        <w:t>b)</w:t>
      </w:r>
      <w:r w:rsidR="00A82439" w:rsidRPr="00064774">
        <w:rPr>
          <w:bCs/>
          <w:sz w:val="26"/>
          <w:szCs w:val="26"/>
        </w:rPr>
        <w:t xml:space="preserve"> </w:t>
      </w:r>
      <w:r w:rsidR="00F37742" w:rsidRPr="00064774">
        <w:rPr>
          <w:bCs/>
          <w:sz w:val="26"/>
          <w:szCs w:val="26"/>
        </w:rPr>
        <w:t>Cấu trúc và tỷ lệ kiến thức cơ sở ngành, kiến thức ngành, chuyên ngành, luận văn tốt nghiệp trong CTĐT do Hiệu trưởng quy định theo hướng thường xuyên cập nhật kiến thức trong và ngoài nước, tăng cường thực hành, gắn chặt và phù hợp với yêu cầu thực tiễn, hội nhập với khu vực và quốc tế</w:t>
      </w:r>
      <w:r w:rsidR="003224E5" w:rsidRPr="00064774">
        <w:rPr>
          <w:bCs/>
          <w:sz w:val="26"/>
          <w:szCs w:val="26"/>
        </w:rPr>
        <w:t>, trong đó</w:t>
      </w:r>
      <w:r w:rsidR="00956102" w:rsidRPr="00064774">
        <w:rPr>
          <w:bCs/>
          <w:sz w:val="26"/>
          <w:szCs w:val="26"/>
        </w:rPr>
        <w:t xml:space="preserve"> c</w:t>
      </w:r>
      <w:r w:rsidR="00F24966" w:rsidRPr="00064774">
        <w:rPr>
          <w:bCs/>
          <w:sz w:val="26"/>
          <w:szCs w:val="26"/>
        </w:rPr>
        <w:t xml:space="preserve">ác học phần giảng dạy bằng ngoại ngữ </w:t>
      </w:r>
      <w:r w:rsidR="00860FE4" w:rsidRPr="00064774">
        <w:rPr>
          <w:bCs/>
          <w:sz w:val="26"/>
          <w:szCs w:val="26"/>
        </w:rPr>
        <w:t xml:space="preserve">phải </w:t>
      </w:r>
      <w:r w:rsidR="00F24966" w:rsidRPr="00064774">
        <w:rPr>
          <w:bCs/>
          <w:sz w:val="26"/>
          <w:szCs w:val="26"/>
        </w:rPr>
        <w:t xml:space="preserve">đáp ứng quy định tại điểm b khoản 1 </w:t>
      </w:r>
      <w:r w:rsidR="00F24966" w:rsidRPr="00D0511C">
        <w:rPr>
          <w:bCs/>
          <w:sz w:val="26"/>
          <w:szCs w:val="26"/>
        </w:rPr>
        <w:t xml:space="preserve">Điều </w:t>
      </w:r>
      <w:r w:rsidR="00D0511C">
        <w:rPr>
          <w:bCs/>
          <w:sz w:val="26"/>
          <w:szCs w:val="26"/>
        </w:rPr>
        <w:t>7</w:t>
      </w:r>
      <w:r w:rsidR="007A1DB8" w:rsidRPr="00064774">
        <w:rPr>
          <w:bCs/>
          <w:sz w:val="26"/>
          <w:szCs w:val="26"/>
        </w:rPr>
        <w:t xml:space="preserve"> của Quy định này</w:t>
      </w:r>
      <w:r w:rsidR="004511FC" w:rsidRPr="00064774">
        <w:rPr>
          <w:bCs/>
          <w:sz w:val="26"/>
          <w:szCs w:val="26"/>
        </w:rPr>
        <w:t>.</w:t>
      </w:r>
    </w:p>
    <w:p w:rsidR="00764AAC" w:rsidRPr="00064774" w:rsidRDefault="00764AAC" w:rsidP="008318CF">
      <w:pPr>
        <w:pStyle w:val="BodyTextFirstIndent"/>
        <w:tabs>
          <w:tab w:val="left" w:pos="709"/>
        </w:tabs>
        <w:spacing w:before="120" w:line="288" w:lineRule="auto"/>
        <w:ind w:firstLine="720"/>
        <w:jc w:val="both"/>
        <w:rPr>
          <w:bCs/>
          <w:sz w:val="26"/>
          <w:szCs w:val="26"/>
        </w:rPr>
      </w:pPr>
      <w:r w:rsidRPr="00064774">
        <w:rPr>
          <w:bCs/>
          <w:sz w:val="26"/>
          <w:szCs w:val="26"/>
        </w:rPr>
        <w:t xml:space="preserve">3. Việc xây dựng đề cương chi tiết các học phần của CTĐT chất lượng cao phải có sự tham gia của </w:t>
      </w:r>
      <w:r w:rsidR="00560A58" w:rsidRPr="00064774">
        <w:rPr>
          <w:bCs/>
          <w:sz w:val="26"/>
          <w:szCs w:val="26"/>
        </w:rPr>
        <w:t xml:space="preserve">đội ngũ giảng viên có năng lực, trình độ chuyên môn cao và </w:t>
      </w:r>
      <w:r w:rsidRPr="00064774">
        <w:rPr>
          <w:bCs/>
          <w:sz w:val="26"/>
          <w:szCs w:val="26"/>
        </w:rPr>
        <w:t xml:space="preserve">đội ngũ giảng viên </w:t>
      </w:r>
      <w:r w:rsidR="00EA0EA8" w:rsidRPr="00064774">
        <w:rPr>
          <w:bCs/>
          <w:sz w:val="26"/>
          <w:szCs w:val="26"/>
        </w:rPr>
        <w:t>tham gia giảng dạy</w:t>
      </w:r>
      <w:r w:rsidRPr="00064774">
        <w:rPr>
          <w:bCs/>
          <w:sz w:val="26"/>
          <w:szCs w:val="26"/>
        </w:rPr>
        <w:t xml:space="preserve"> CTĐT</w:t>
      </w:r>
      <w:r w:rsidR="00890B4F" w:rsidRPr="00064774">
        <w:rPr>
          <w:bCs/>
          <w:sz w:val="26"/>
          <w:szCs w:val="26"/>
        </w:rPr>
        <w:t xml:space="preserve"> </w:t>
      </w:r>
      <w:r w:rsidRPr="00064774">
        <w:rPr>
          <w:bCs/>
          <w:sz w:val="26"/>
          <w:szCs w:val="26"/>
        </w:rPr>
        <w:t xml:space="preserve">chất lượng cao, bộ phận đảm bảo chất lượng </w:t>
      </w:r>
      <w:r w:rsidRPr="00064774">
        <w:rPr>
          <w:bCs/>
          <w:sz w:val="26"/>
          <w:szCs w:val="26"/>
        </w:rPr>
        <w:lastRenderedPageBreak/>
        <w:t>và lấy ý kiến đóng góp của cựu sinh viên, đại diện của các đơn vị sử dụng lao động. Đề cương chi tiết các học phần thuộc khối kiến thức ngành, chuyên ngành của CTCLC phải có ý kiến thẩm định của 2 chuyên gia ngoài cơ sở đào tạo (trong nước hoặc quốc tế) am hiểu lĩnh vực chuyên môn.</w:t>
      </w:r>
    </w:p>
    <w:p w:rsidR="00F072B3" w:rsidRPr="00C6219C" w:rsidRDefault="00764AAC" w:rsidP="00C6219C">
      <w:pPr>
        <w:pStyle w:val="BodyTextFirstIndent"/>
        <w:spacing w:before="120" w:line="288" w:lineRule="auto"/>
        <w:ind w:firstLine="720"/>
        <w:jc w:val="both"/>
        <w:rPr>
          <w:bCs/>
          <w:spacing w:val="6"/>
          <w:sz w:val="26"/>
          <w:szCs w:val="26"/>
        </w:rPr>
      </w:pPr>
      <w:r w:rsidRPr="00C6219C">
        <w:rPr>
          <w:bCs/>
          <w:spacing w:val="6"/>
          <w:sz w:val="26"/>
          <w:szCs w:val="26"/>
        </w:rPr>
        <w:t>4</w:t>
      </w:r>
      <w:r w:rsidR="00F072B3" w:rsidRPr="00C6219C">
        <w:rPr>
          <w:bCs/>
          <w:spacing w:val="6"/>
          <w:sz w:val="26"/>
          <w:szCs w:val="26"/>
        </w:rPr>
        <w:t>. Quy trình xây dựng, thẩm đị</w:t>
      </w:r>
      <w:r w:rsidRPr="00C6219C">
        <w:rPr>
          <w:bCs/>
          <w:spacing w:val="6"/>
          <w:sz w:val="26"/>
          <w:szCs w:val="26"/>
        </w:rPr>
        <w:t xml:space="preserve">nh, </w:t>
      </w:r>
      <w:r w:rsidR="00F072B3" w:rsidRPr="00C6219C">
        <w:rPr>
          <w:bCs/>
          <w:spacing w:val="6"/>
          <w:sz w:val="26"/>
          <w:szCs w:val="26"/>
        </w:rPr>
        <w:t>ban hành</w:t>
      </w:r>
      <w:r w:rsidRPr="00C6219C">
        <w:rPr>
          <w:bCs/>
          <w:spacing w:val="6"/>
          <w:sz w:val="26"/>
          <w:szCs w:val="26"/>
        </w:rPr>
        <w:t xml:space="preserve"> và kiểm định</w:t>
      </w:r>
      <w:r w:rsidR="00F072B3" w:rsidRPr="00C6219C">
        <w:rPr>
          <w:bCs/>
          <w:spacing w:val="6"/>
          <w:sz w:val="26"/>
          <w:szCs w:val="26"/>
        </w:rPr>
        <w:t xml:space="preserve"> CT</w:t>
      </w:r>
      <w:r w:rsidR="0062772B" w:rsidRPr="00C6219C">
        <w:rPr>
          <w:bCs/>
          <w:spacing w:val="6"/>
          <w:sz w:val="26"/>
          <w:szCs w:val="26"/>
        </w:rPr>
        <w:t>ĐT chất lượng cao</w:t>
      </w:r>
      <w:r w:rsidR="00A556E4" w:rsidRPr="00C6219C">
        <w:rPr>
          <w:bCs/>
          <w:spacing w:val="6"/>
          <w:sz w:val="26"/>
          <w:szCs w:val="26"/>
        </w:rPr>
        <w:t xml:space="preserve"> được thực hiện </w:t>
      </w:r>
      <w:proofErr w:type="gramStart"/>
      <w:r w:rsidR="00A556E4" w:rsidRPr="00C6219C">
        <w:rPr>
          <w:bCs/>
          <w:spacing w:val="6"/>
          <w:sz w:val="26"/>
          <w:szCs w:val="26"/>
        </w:rPr>
        <w:t>theo</w:t>
      </w:r>
      <w:proofErr w:type="gramEnd"/>
      <w:r w:rsidR="00A556E4" w:rsidRPr="00C6219C">
        <w:rPr>
          <w:bCs/>
          <w:spacing w:val="6"/>
          <w:sz w:val="26"/>
          <w:szCs w:val="26"/>
        </w:rPr>
        <w:t xml:space="preserve"> các quy định hiện hành của Bộ Giáo dục và Đào tạo</w:t>
      </w:r>
      <w:r w:rsidRPr="00C6219C">
        <w:rPr>
          <w:bCs/>
          <w:spacing w:val="6"/>
          <w:sz w:val="26"/>
          <w:szCs w:val="26"/>
        </w:rPr>
        <w:t xml:space="preserve"> và của </w:t>
      </w:r>
      <w:r w:rsidR="0019785B" w:rsidRPr="00C6219C">
        <w:rPr>
          <w:bCs/>
          <w:spacing w:val="6"/>
          <w:sz w:val="26"/>
          <w:szCs w:val="26"/>
        </w:rPr>
        <w:t>T</w:t>
      </w:r>
      <w:r w:rsidRPr="00C6219C">
        <w:rPr>
          <w:bCs/>
          <w:spacing w:val="6"/>
          <w:sz w:val="26"/>
          <w:szCs w:val="26"/>
        </w:rPr>
        <w:t>rường</w:t>
      </w:r>
      <w:r w:rsidR="00A556E4" w:rsidRPr="00C6219C">
        <w:rPr>
          <w:bCs/>
          <w:spacing w:val="6"/>
          <w:sz w:val="26"/>
          <w:szCs w:val="26"/>
        </w:rPr>
        <w:t>.</w:t>
      </w:r>
    </w:p>
    <w:p w:rsidR="00B7642C" w:rsidRPr="009D0454" w:rsidRDefault="00B7642C" w:rsidP="00425A48">
      <w:pPr>
        <w:pStyle w:val="BodyTextFirstIndent"/>
        <w:spacing w:after="0" w:line="288" w:lineRule="auto"/>
        <w:ind w:firstLine="0"/>
        <w:jc w:val="center"/>
        <w:rPr>
          <w:b/>
          <w:bCs/>
          <w:sz w:val="26"/>
          <w:szCs w:val="26"/>
        </w:rPr>
      </w:pPr>
      <w:r w:rsidRPr="009D0454">
        <w:rPr>
          <w:b/>
          <w:bCs/>
          <w:sz w:val="26"/>
          <w:szCs w:val="26"/>
        </w:rPr>
        <w:t>Chương II</w:t>
      </w:r>
    </w:p>
    <w:p w:rsidR="00DC322A" w:rsidRPr="009D0454" w:rsidRDefault="00F764F7" w:rsidP="00425A48">
      <w:pPr>
        <w:pStyle w:val="BodyTextFirstIndent"/>
        <w:spacing w:after="0" w:line="288" w:lineRule="auto"/>
        <w:ind w:firstLine="0"/>
        <w:jc w:val="center"/>
        <w:rPr>
          <w:b/>
          <w:bCs/>
          <w:sz w:val="26"/>
          <w:szCs w:val="26"/>
        </w:rPr>
      </w:pPr>
      <w:r w:rsidRPr="009D0454">
        <w:rPr>
          <w:b/>
          <w:bCs/>
          <w:sz w:val="26"/>
          <w:szCs w:val="26"/>
        </w:rPr>
        <w:t>TUYỂN SINH</w:t>
      </w:r>
      <w:r w:rsidR="00356415">
        <w:rPr>
          <w:b/>
          <w:bCs/>
          <w:sz w:val="26"/>
          <w:szCs w:val="26"/>
        </w:rPr>
        <w:t>,</w:t>
      </w:r>
      <w:r w:rsidRPr="009D0454">
        <w:rPr>
          <w:b/>
          <w:bCs/>
          <w:sz w:val="26"/>
          <w:szCs w:val="26"/>
        </w:rPr>
        <w:t xml:space="preserve"> </w:t>
      </w:r>
      <w:r w:rsidR="00DC322A" w:rsidRPr="009D0454">
        <w:rPr>
          <w:b/>
          <w:bCs/>
          <w:sz w:val="26"/>
          <w:szCs w:val="26"/>
        </w:rPr>
        <w:t>TỔ CHỨC</w:t>
      </w:r>
      <w:r w:rsidR="00356415">
        <w:rPr>
          <w:b/>
          <w:bCs/>
          <w:sz w:val="26"/>
          <w:szCs w:val="26"/>
        </w:rPr>
        <w:t xml:space="preserve"> VÀ</w:t>
      </w:r>
      <w:r w:rsidR="00DC322A" w:rsidRPr="009D0454">
        <w:rPr>
          <w:b/>
          <w:bCs/>
          <w:sz w:val="26"/>
          <w:szCs w:val="26"/>
        </w:rPr>
        <w:t xml:space="preserve"> QUẢN LÝ ĐÀO TẠO</w:t>
      </w:r>
    </w:p>
    <w:p w:rsidR="00F764F7" w:rsidRPr="009D0454" w:rsidRDefault="00F764F7" w:rsidP="008318CF">
      <w:pPr>
        <w:pStyle w:val="BodyTextFirstIndent"/>
        <w:spacing w:before="120" w:line="288" w:lineRule="auto"/>
        <w:ind w:firstLine="720"/>
        <w:jc w:val="both"/>
        <w:rPr>
          <w:b/>
          <w:bCs/>
          <w:sz w:val="26"/>
          <w:szCs w:val="26"/>
        </w:rPr>
      </w:pPr>
      <w:proofErr w:type="gramStart"/>
      <w:r w:rsidRPr="009D0454">
        <w:rPr>
          <w:b/>
          <w:bCs/>
          <w:sz w:val="26"/>
          <w:szCs w:val="26"/>
        </w:rPr>
        <w:t xml:space="preserve">Điều </w:t>
      </w:r>
      <w:r w:rsidR="00D24D09" w:rsidRPr="009D0454">
        <w:rPr>
          <w:b/>
          <w:bCs/>
          <w:sz w:val="26"/>
          <w:szCs w:val="26"/>
        </w:rPr>
        <w:t>6</w:t>
      </w:r>
      <w:r w:rsidRPr="009D0454">
        <w:rPr>
          <w:b/>
          <w:bCs/>
          <w:sz w:val="26"/>
          <w:szCs w:val="26"/>
        </w:rPr>
        <w:t>.</w:t>
      </w:r>
      <w:proofErr w:type="gramEnd"/>
      <w:r w:rsidRPr="009D0454">
        <w:rPr>
          <w:b/>
          <w:bCs/>
          <w:sz w:val="26"/>
          <w:szCs w:val="26"/>
        </w:rPr>
        <w:t xml:space="preserve"> Tuyển sinh </w:t>
      </w:r>
    </w:p>
    <w:p w:rsidR="00EC154A" w:rsidRPr="009D0454" w:rsidRDefault="00EC154A" w:rsidP="008318CF">
      <w:pPr>
        <w:pStyle w:val="BodyTextFirstIndent"/>
        <w:tabs>
          <w:tab w:val="left" w:pos="709"/>
          <w:tab w:val="left" w:pos="851"/>
        </w:tabs>
        <w:spacing w:before="120" w:line="288" w:lineRule="auto"/>
        <w:ind w:firstLine="720"/>
        <w:jc w:val="both"/>
        <w:rPr>
          <w:bCs/>
          <w:sz w:val="26"/>
          <w:szCs w:val="26"/>
        </w:rPr>
      </w:pPr>
      <w:r w:rsidRPr="009D0454">
        <w:rPr>
          <w:bCs/>
          <w:sz w:val="26"/>
          <w:szCs w:val="26"/>
        </w:rPr>
        <w:t>1. Đối tượng tuyển sinh:</w:t>
      </w:r>
    </w:p>
    <w:p w:rsidR="00EC154A" w:rsidRPr="009D0454" w:rsidRDefault="00EC154A" w:rsidP="008318CF">
      <w:pPr>
        <w:pStyle w:val="BodyTextFirstIndent"/>
        <w:tabs>
          <w:tab w:val="left" w:pos="709"/>
        </w:tabs>
        <w:spacing w:before="120" w:line="288" w:lineRule="auto"/>
        <w:ind w:firstLine="720"/>
        <w:jc w:val="both"/>
        <w:rPr>
          <w:bCs/>
          <w:sz w:val="26"/>
          <w:szCs w:val="26"/>
        </w:rPr>
      </w:pPr>
      <w:r w:rsidRPr="00064774">
        <w:rPr>
          <w:bCs/>
          <w:sz w:val="26"/>
          <w:szCs w:val="26"/>
        </w:rPr>
        <w:t xml:space="preserve">a) </w:t>
      </w:r>
      <w:r w:rsidR="0064591A" w:rsidRPr="00064774">
        <w:rPr>
          <w:bCs/>
          <w:sz w:val="26"/>
          <w:szCs w:val="26"/>
        </w:rPr>
        <w:t>T</w:t>
      </w:r>
      <w:r w:rsidRPr="00064774">
        <w:rPr>
          <w:bCs/>
          <w:sz w:val="26"/>
          <w:szCs w:val="26"/>
        </w:rPr>
        <w:t xml:space="preserve">hí sinh </w:t>
      </w:r>
      <w:r w:rsidR="0017552B" w:rsidRPr="00064774">
        <w:rPr>
          <w:bCs/>
          <w:sz w:val="26"/>
          <w:szCs w:val="26"/>
        </w:rPr>
        <w:t xml:space="preserve">đã tốt nghiệp trung học phổ thông </w:t>
      </w:r>
      <w:r w:rsidR="00E6659D" w:rsidRPr="00064774">
        <w:rPr>
          <w:bCs/>
          <w:sz w:val="26"/>
          <w:szCs w:val="26"/>
        </w:rPr>
        <w:t xml:space="preserve">hoặc trung cấp </w:t>
      </w:r>
      <w:proofErr w:type="gramStart"/>
      <w:r w:rsidR="00E6659D" w:rsidRPr="00064774">
        <w:rPr>
          <w:bCs/>
          <w:sz w:val="26"/>
          <w:szCs w:val="26"/>
        </w:rPr>
        <w:t>theo</w:t>
      </w:r>
      <w:proofErr w:type="gramEnd"/>
      <w:r w:rsidR="00E6659D" w:rsidRPr="00064774">
        <w:rPr>
          <w:bCs/>
          <w:sz w:val="26"/>
          <w:szCs w:val="26"/>
        </w:rPr>
        <w:t xml:space="preserve"> </w:t>
      </w:r>
      <w:r w:rsidR="004C0CBC" w:rsidRPr="00064774">
        <w:rPr>
          <w:bCs/>
          <w:sz w:val="26"/>
          <w:szCs w:val="26"/>
        </w:rPr>
        <w:t>Q</w:t>
      </w:r>
      <w:r w:rsidR="00E6659D" w:rsidRPr="00064774">
        <w:rPr>
          <w:bCs/>
          <w:sz w:val="26"/>
          <w:szCs w:val="26"/>
        </w:rPr>
        <w:t xml:space="preserve">uy </w:t>
      </w:r>
      <w:r w:rsidR="004C0CBC" w:rsidRPr="00064774">
        <w:rPr>
          <w:bCs/>
          <w:sz w:val="26"/>
          <w:szCs w:val="26"/>
        </w:rPr>
        <w:t>chế tuyển sinh</w:t>
      </w:r>
      <w:r w:rsidR="00E6659D" w:rsidRPr="00064774">
        <w:rPr>
          <w:bCs/>
          <w:sz w:val="26"/>
          <w:szCs w:val="26"/>
        </w:rPr>
        <w:t xml:space="preserve"> hiện hành của Bộ giáo dục và </w:t>
      </w:r>
      <w:r w:rsidR="001F538B" w:rsidRPr="00064774">
        <w:rPr>
          <w:bCs/>
          <w:sz w:val="26"/>
          <w:szCs w:val="26"/>
        </w:rPr>
        <w:t>Đ</w:t>
      </w:r>
      <w:r w:rsidR="00E6659D" w:rsidRPr="00064774">
        <w:rPr>
          <w:bCs/>
          <w:sz w:val="26"/>
          <w:szCs w:val="26"/>
        </w:rPr>
        <w:t xml:space="preserve">ào tạo </w:t>
      </w:r>
      <w:r w:rsidR="0017552B" w:rsidRPr="00064774">
        <w:rPr>
          <w:bCs/>
          <w:sz w:val="26"/>
          <w:szCs w:val="26"/>
        </w:rPr>
        <w:t xml:space="preserve">đáp ứng các điều kiện tuyển sinh </w:t>
      </w:r>
      <w:r w:rsidR="00B27D93" w:rsidRPr="00064774">
        <w:rPr>
          <w:bCs/>
          <w:sz w:val="26"/>
          <w:szCs w:val="26"/>
        </w:rPr>
        <w:t>CTCLC</w:t>
      </w:r>
      <w:r w:rsidRPr="00064774">
        <w:rPr>
          <w:bCs/>
          <w:sz w:val="26"/>
          <w:szCs w:val="26"/>
        </w:rPr>
        <w:t xml:space="preserve"> theo đề án tuyển sinh đại học chính quy</w:t>
      </w:r>
      <w:r w:rsidR="006F54C4" w:rsidRPr="00064774">
        <w:rPr>
          <w:bCs/>
          <w:sz w:val="26"/>
          <w:szCs w:val="26"/>
        </w:rPr>
        <w:t xml:space="preserve"> của </w:t>
      </w:r>
      <w:r w:rsidR="00CC63EB">
        <w:rPr>
          <w:bCs/>
          <w:sz w:val="26"/>
          <w:szCs w:val="26"/>
        </w:rPr>
        <w:t>T</w:t>
      </w:r>
      <w:r w:rsidR="006F54C4" w:rsidRPr="00064774">
        <w:rPr>
          <w:bCs/>
          <w:sz w:val="26"/>
          <w:szCs w:val="26"/>
        </w:rPr>
        <w:t>rườ</w:t>
      </w:r>
      <w:r w:rsidR="00392389">
        <w:rPr>
          <w:bCs/>
          <w:sz w:val="26"/>
          <w:szCs w:val="26"/>
        </w:rPr>
        <w:t>ng hằng</w:t>
      </w:r>
      <w:r w:rsidRPr="00064774">
        <w:rPr>
          <w:bCs/>
          <w:sz w:val="26"/>
          <w:szCs w:val="26"/>
        </w:rPr>
        <w:t xml:space="preserve"> năm.</w:t>
      </w:r>
    </w:p>
    <w:p w:rsidR="00716E64" w:rsidRPr="000C7C6D" w:rsidRDefault="00EC154A" w:rsidP="008318CF">
      <w:pPr>
        <w:pStyle w:val="BodyTextFirstIndent"/>
        <w:tabs>
          <w:tab w:val="left" w:pos="709"/>
        </w:tabs>
        <w:spacing w:before="120" w:line="288" w:lineRule="auto"/>
        <w:ind w:firstLine="720"/>
        <w:jc w:val="both"/>
        <w:rPr>
          <w:bCs/>
          <w:sz w:val="26"/>
          <w:szCs w:val="26"/>
        </w:rPr>
      </w:pPr>
      <w:r w:rsidRPr="000C7C6D">
        <w:rPr>
          <w:bCs/>
          <w:sz w:val="26"/>
          <w:szCs w:val="26"/>
        </w:rPr>
        <w:t xml:space="preserve">b) </w:t>
      </w:r>
      <w:r w:rsidR="00712F9E">
        <w:rPr>
          <w:bCs/>
          <w:sz w:val="26"/>
          <w:szCs w:val="26"/>
        </w:rPr>
        <w:t>Sinh vi</w:t>
      </w:r>
      <w:r w:rsidR="00716E64" w:rsidRPr="000C7C6D">
        <w:rPr>
          <w:bCs/>
          <w:sz w:val="26"/>
          <w:szCs w:val="26"/>
        </w:rPr>
        <w:t>ên đã trúng tuyển ngành có đào tạo CTCLC chỉ được đăng ký dự tuyển vào CTCLC thuộc ngành đã trúng tuyển.</w:t>
      </w:r>
    </w:p>
    <w:p w:rsidR="00EC154A" w:rsidRPr="000C7C6D" w:rsidRDefault="0020739E" w:rsidP="008318CF">
      <w:pPr>
        <w:pStyle w:val="BodyTextFirstIndent"/>
        <w:tabs>
          <w:tab w:val="left" w:pos="709"/>
        </w:tabs>
        <w:spacing w:before="120" w:line="288" w:lineRule="auto"/>
        <w:ind w:firstLine="720"/>
        <w:jc w:val="both"/>
        <w:rPr>
          <w:bCs/>
          <w:sz w:val="26"/>
          <w:szCs w:val="26"/>
        </w:rPr>
      </w:pPr>
      <w:r w:rsidRPr="000C7C6D">
        <w:rPr>
          <w:bCs/>
          <w:sz w:val="26"/>
          <w:szCs w:val="26"/>
        </w:rPr>
        <w:t xml:space="preserve">c) </w:t>
      </w:r>
      <w:r w:rsidR="00712F9E">
        <w:rPr>
          <w:bCs/>
          <w:sz w:val="26"/>
          <w:szCs w:val="26"/>
        </w:rPr>
        <w:t>Sinh viên</w:t>
      </w:r>
      <w:r w:rsidR="0098230A" w:rsidRPr="000C7C6D">
        <w:rPr>
          <w:bCs/>
          <w:sz w:val="26"/>
          <w:szCs w:val="26"/>
        </w:rPr>
        <w:t xml:space="preserve"> trúng tuyển </w:t>
      </w:r>
      <w:r w:rsidRPr="000C7C6D">
        <w:rPr>
          <w:bCs/>
          <w:sz w:val="26"/>
          <w:szCs w:val="26"/>
        </w:rPr>
        <w:t>các ngành không có CTCLC</w:t>
      </w:r>
      <w:r w:rsidR="0098230A" w:rsidRPr="000C7C6D">
        <w:rPr>
          <w:bCs/>
          <w:sz w:val="26"/>
          <w:szCs w:val="26"/>
        </w:rPr>
        <w:t xml:space="preserve"> </w:t>
      </w:r>
      <w:r w:rsidR="00BA62D0" w:rsidRPr="000C7C6D">
        <w:rPr>
          <w:bCs/>
          <w:sz w:val="26"/>
          <w:szCs w:val="26"/>
        </w:rPr>
        <w:t xml:space="preserve">có tổ hợp môn xét tuyển </w:t>
      </w:r>
      <w:r w:rsidR="00BB49AD" w:rsidRPr="000C7C6D">
        <w:rPr>
          <w:bCs/>
          <w:sz w:val="26"/>
          <w:szCs w:val="26"/>
        </w:rPr>
        <w:t xml:space="preserve">tính </w:t>
      </w:r>
      <w:proofErr w:type="gramStart"/>
      <w:r w:rsidR="00BB49AD" w:rsidRPr="000C7C6D">
        <w:rPr>
          <w:bCs/>
          <w:sz w:val="26"/>
          <w:szCs w:val="26"/>
        </w:rPr>
        <w:t>theo</w:t>
      </w:r>
      <w:proofErr w:type="gramEnd"/>
      <w:r w:rsidR="00BB49AD" w:rsidRPr="000C7C6D">
        <w:rPr>
          <w:bCs/>
          <w:sz w:val="26"/>
          <w:szCs w:val="26"/>
        </w:rPr>
        <w:t xml:space="preserve"> cách xác định điểm xét tuyển của ngành </w:t>
      </w:r>
      <w:r w:rsidR="00A43619">
        <w:rPr>
          <w:bCs/>
          <w:sz w:val="26"/>
          <w:szCs w:val="26"/>
        </w:rPr>
        <w:t>có CT</w:t>
      </w:r>
      <w:r w:rsidR="00BB49AD" w:rsidRPr="000C7C6D">
        <w:rPr>
          <w:bCs/>
          <w:sz w:val="26"/>
          <w:szCs w:val="26"/>
        </w:rPr>
        <w:t>CLC không thấp hơn mức điể</w:t>
      </w:r>
      <w:r w:rsidR="002D0431" w:rsidRPr="000C7C6D">
        <w:rPr>
          <w:bCs/>
          <w:sz w:val="26"/>
          <w:szCs w:val="26"/>
        </w:rPr>
        <w:t>m sàn nhận hồ sơ dự tuyển của</w:t>
      </w:r>
      <w:r w:rsidR="00F907AD" w:rsidRPr="000C7C6D">
        <w:rPr>
          <w:bCs/>
          <w:sz w:val="26"/>
          <w:szCs w:val="26"/>
        </w:rPr>
        <w:t xml:space="preserve"> </w:t>
      </w:r>
      <w:r w:rsidR="004C185B" w:rsidRPr="000C7C6D">
        <w:rPr>
          <w:bCs/>
          <w:sz w:val="26"/>
          <w:szCs w:val="26"/>
        </w:rPr>
        <w:t>CTCLC</w:t>
      </w:r>
      <w:r w:rsidR="00B22E39" w:rsidRPr="000C7C6D">
        <w:rPr>
          <w:bCs/>
          <w:sz w:val="26"/>
          <w:szCs w:val="26"/>
        </w:rPr>
        <w:t xml:space="preserve"> được đăng ký </w:t>
      </w:r>
      <w:r w:rsidR="005C205A" w:rsidRPr="000C7C6D">
        <w:rPr>
          <w:bCs/>
          <w:sz w:val="26"/>
          <w:szCs w:val="26"/>
        </w:rPr>
        <w:t>dự</w:t>
      </w:r>
      <w:r w:rsidR="00B22E39" w:rsidRPr="000C7C6D">
        <w:rPr>
          <w:bCs/>
          <w:sz w:val="26"/>
          <w:szCs w:val="26"/>
        </w:rPr>
        <w:t xml:space="preserve"> tuyển sang CTCLC</w:t>
      </w:r>
      <w:r w:rsidR="007909A3" w:rsidRPr="000C7C6D">
        <w:rPr>
          <w:bCs/>
          <w:sz w:val="26"/>
          <w:szCs w:val="26"/>
        </w:rPr>
        <w:t>.</w:t>
      </w:r>
    </w:p>
    <w:p w:rsidR="00B22E39" w:rsidRPr="009D0454" w:rsidRDefault="000C7C6D" w:rsidP="008318CF">
      <w:pPr>
        <w:pStyle w:val="BodyTextFirstIndent"/>
        <w:tabs>
          <w:tab w:val="left" w:pos="709"/>
        </w:tabs>
        <w:spacing w:before="120" w:line="288" w:lineRule="auto"/>
        <w:ind w:firstLine="720"/>
        <w:jc w:val="both"/>
        <w:rPr>
          <w:bCs/>
          <w:sz w:val="26"/>
          <w:szCs w:val="26"/>
        </w:rPr>
      </w:pPr>
      <w:r>
        <w:rPr>
          <w:bCs/>
          <w:sz w:val="26"/>
          <w:szCs w:val="26"/>
        </w:rPr>
        <w:t>d</w:t>
      </w:r>
      <w:r w:rsidR="005C205A" w:rsidRPr="009D0454">
        <w:rPr>
          <w:bCs/>
          <w:sz w:val="26"/>
          <w:szCs w:val="26"/>
        </w:rPr>
        <w:t>) N</w:t>
      </w:r>
      <w:r w:rsidR="00B22E39" w:rsidRPr="009D0454">
        <w:rPr>
          <w:bCs/>
          <w:sz w:val="26"/>
          <w:szCs w:val="26"/>
        </w:rPr>
        <w:t>gười nước ngoài có nguyện vọng tham gia học tập</w:t>
      </w:r>
      <w:r w:rsidR="00764AAC" w:rsidRPr="009D0454">
        <w:rPr>
          <w:bCs/>
          <w:sz w:val="26"/>
          <w:szCs w:val="26"/>
        </w:rPr>
        <w:t xml:space="preserve"> CTCLC</w:t>
      </w:r>
      <w:r w:rsidR="004155FA" w:rsidRPr="009D0454">
        <w:rPr>
          <w:bCs/>
          <w:sz w:val="26"/>
          <w:szCs w:val="26"/>
        </w:rPr>
        <w:t>.</w:t>
      </w:r>
    </w:p>
    <w:p w:rsidR="005A4CC5" w:rsidRDefault="00EC154A" w:rsidP="008318CF">
      <w:pPr>
        <w:pStyle w:val="BodyTextFirstIndent"/>
        <w:tabs>
          <w:tab w:val="left" w:pos="709"/>
          <w:tab w:val="left" w:pos="851"/>
        </w:tabs>
        <w:spacing w:before="120" w:line="288" w:lineRule="auto"/>
        <w:ind w:firstLine="720"/>
        <w:jc w:val="both"/>
        <w:rPr>
          <w:bCs/>
          <w:sz w:val="26"/>
          <w:szCs w:val="26"/>
        </w:rPr>
      </w:pPr>
      <w:r w:rsidRPr="009D0454">
        <w:rPr>
          <w:bCs/>
          <w:sz w:val="26"/>
          <w:szCs w:val="26"/>
        </w:rPr>
        <w:t>2</w:t>
      </w:r>
      <w:r w:rsidR="00F764F7" w:rsidRPr="009D0454">
        <w:rPr>
          <w:bCs/>
          <w:sz w:val="26"/>
          <w:szCs w:val="26"/>
        </w:rPr>
        <w:t xml:space="preserve">. </w:t>
      </w:r>
      <w:r w:rsidR="000A7D43" w:rsidRPr="009D0454">
        <w:rPr>
          <w:bCs/>
          <w:sz w:val="26"/>
          <w:szCs w:val="26"/>
        </w:rPr>
        <w:t>Đ</w:t>
      </w:r>
      <w:r w:rsidR="00F764F7" w:rsidRPr="009D0454">
        <w:rPr>
          <w:bCs/>
          <w:sz w:val="26"/>
          <w:szCs w:val="26"/>
        </w:rPr>
        <w:t>iều kiện</w:t>
      </w:r>
      <w:r w:rsidR="000A7D43" w:rsidRPr="009D0454">
        <w:rPr>
          <w:bCs/>
          <w:sz w:val="26"/>
          <w:szCs w:val="26"/>
        </w:rPr>
        <w:t xml:space="preserve"> tuyển sinh</w:t>
      </w:r>
      <w:r w:rsidR="00F764F7" w:rsidRPr="009D0454">
        <w:rPr>
          <w:bCs/>
          <w:sz w:val="26"/>
          <w:szCs w:val="26"/>
        </w:rPr>
        <w:t>:</w:t>
      </w:r>
    </w:p>
    <w:p w:rsidR="00F764F7" w:rsidRPr="009D0454" w:rsidRDefault="00F764F7" w:rsidP="008318CF">
      <w:pPr>
        <w:pStyle w:val="BodyTextFirstIndent"/>
        <w:tabs>
          <w:tab w:val="left" w:pos="709"/>
          <w:tab w:val="left" w:pos="851"/>
        </w:tabs>
        <w:spacing w:before="120" w:line="288" w:lineRule="auto"/>
        <w:ind w:firstLine="720"/>
        <w:jc w:val="both"/>
        <w:rPr>
          <w:bCs/>
          <w:sz w:val="26"/>
          <w:szCs w:val="26"/>
        </w:rPr>
      </w:pPr>
      <w:r w:rsidRPr="00064774">
        <w:rPr>
          <w:bCs/>
          <w:sz w:val="26"/>
          <w:szCs w:val="26"/>
        </w:rPr>
        <w:t xml:space="preserve">Đáp ứng yêu cầu tuyển sinh </w:t>
      </w:r>
      <w:r w:rsidR="0099001E" w:rsidRPr="00064774">
        <w:rPr>
          <w:bCs/>
          <w:sz w:val="26"/>
          <w:szCs w:val="26"/>
        </w:rPr>
        <w:t>trong đề án tuyể</w:t>
      </w:r>
      <w:r w:rsidR="00392389">
        <w:rPr>
          <w:bCs/>
          <w:sz w:val="26"/>
          <w:szCs w:val="26"/>
        </w:rPr>
        <w:t>n sinh hằng</w:t>
      </w:r>
      <w:r w:rsidR="0099001E" w:rsidRPr="00064774">
        <w:rPr>
          <w:bCs/>
          <w:sz w:val="26"/>
          <w:szCs w:val="26"/>
        </w:rPr>
        <w:t xml:space="preserve"> năm</w:t>
      </w:r>
      <w:r w:rsidRPr="00064774">
        <w:rPr>
          <w:bCs/>
          <w:sz w:val="26"/>
          <w:szCs w:val="26"/>
        </w:rPr>
        <w:t xml:space="preserve"> của </w:t>
      </w:r>
      <w:r w:rsidR="00CF59A3">
        <w:rPr>
          <w:bCs/>
          <w:sz w:val="26"/>
          <w:szCs w:val="26"/>
        </w:rPr>
        <w:t>T</w:t>
      </w:r>
      <w:r w:rsidRPr="00064774">
        <w:rPr>
          <w:bCs/>
          <w:sz w:val="26"/>
          <w:szCs w:val="26"/>
        </w:rPr>
        <w:t xml:space="preserve">rường, trong đó bao gồm quy định về trình độ ngoại ngữ </w:t>
      </w:r>
      <w:r w:rsidR="00B01A7A" w:rsidRPr="00064774">
        <w:rPr>
          <w:bCs/>
          <w:sz w:val="26"/>
          <w:szCs w:val="26"/>
        </w:rPr>
        <w:t xml:space="preserve">tối thiểu </w:t>
      </w:r>
      <w:r w:rsidRPr="00064774">
        <w:rPr>
          <w:bCs/>
          <w:sz w:val="26"/>
          <w:szCs w:val="26"/>
        </w:rPr>
        <w:t>của thí sinh để đảm bảo học được các học phần ngoại ngữ</w:t>
      </w:r>
      <w:r w:rsidR="00C45BD9" w:rsidRPr="00064774">
        <w:rPr>
          <w:bCs/>
          <w:sz w:val="26"/>
          <w:szCs w:val="26"/>
        </w:rPr>
        <w:t>,</w:t>
      </w:r>
      <w:r w:rsidRPr="00064774">
        <w:rPr>
          <w:bCs/>
          <w:sz w:val="26"/>
          <w:szCs w:val="26"/>
        </w:rPr>
        <w:t xml:space="preserve"> </w:t>
      </w:r>
      <w:r w:rsidR="00514BA2" w:rsidRPr="00064774">
        <w:rPr>
          <w:bCs/>
          <w:sz w:val="26"/>
          <w:szCs w:val="26"/>
        </w:rPr>
        <w:t xml:space="preserve">quy định về </w:t>
      </w:r>
      <w:r w:rsidRPr="00064774">
        <w:rPr>
          <w:bCs/>
          <w:sz w:val="26"/>
          <w:szCs w:val="26"/>
        </w:rPr>
        <w:t xml:space="preserve">bằng cấp </w:t>
      </w:r>
      <w:r w:rsidR="00D24D09" w:rsidRPr="00064774">
        <w:rPr>
          <w:bCs/>
          <w:sz w:val="26"/>
          <w:szCs w:val="26"/>
        </w:rPr>
        <w:t xml:space="preserve">và trình độ </w:t>
      </w:r>
      <w:r w:rsidR="00532D8B">
        <w:rPr>
          <w:bCs/>
          <w:sz w:val="26"/>
          <w:szCs w:val="26"/>
        </w:rPr>
        <w:t>T</w:t>
      </w:r>
      <w:r w:rsidR="00D24D09" w:rsidRPr="00064774">
        <w:rPr>
          <w:bCs/>
          <w:sz w:val="26"/>
          <w:szCs w:val="26"/>
        </w:rPr>
        <w:t xml:space="preserve">iếng Việt </w:t>
      </w:r>
      <w:r w:rsidR="00514BA2" w:rsidRPr="00064774">
        <w:rPr>
          <w:bCs/>
          <w:sz w:val="26"/>
          <w:szCs w:val="26"/>
        </w:rPr>
        <w:t>đối với</w:t>
      </w:r>
      <w:r w:rsidRPr="00064774">
        <w:rPr>
          <w:bCs/>
          <w:sz w:val="26"/>
          <w:szCs w:val="26"/>
        </w:rPr>
        <w:t xml:space="preserve"> thí sinh là người nướ</w:t>
      </w:r>
      <w:r w:rsidR="00392389">
        <w:rPr>
          <w:bCs/>
          <w:sz w:val="26"/>
          <w:szCs w:val="26"/>
        </w:rPr>
        <w:t>c ngoài.</w:t>
      </w:r>
    </w:p>
    <w:p w:rsidR="00F764F7" w:rsidRPr="009D0454" w:rsidRDefault="00512135" w:rsidP="008318CF">
      <w:pPr>
        <w:pStyle w:val="BodyTextFirstIndent"/>
        <w:spacing w:before="120" w:line="288" w:lineRule="auto"/>
        <w:ind w:firstLine="720"/>
        <w:jc w:val="both"/>
        <w:rPr>
          <w:bCs/>
          <w:sz w:val="26"/>
          <w:szCs w:val="26"/>
        </w:rPr>
      </w:pPr>
      <w:r w:rsidRPr="009D0454">
        <w:rPr>
          <w:bCs/>
          <w:sz w:val="26"/>
          <w:szCs w:val="26"/>
        </w:rPr>
        <w:t>3</w:t>
      </w:r>
      <w:r w:rsidR="00F764F7" w:rsidRPr="009D0454">
        <w:rPr>
          <w:bCs/>
          <w:sz w:val="26"/>
          <w:szCs w:val="26"/>
        </w:rPr>
        <w:t xml:space="preserve">. Phương thức và chỉ tiêu tuyển sinh CTCLC do Hiệu trưởng quy định </w:t>
      </w:r>
      <w:proofErr w:type="gramStart"/>
      <w:r w:rsidR="00F764F7" w:rsidRPr="009D0454">
        <w:rPr>
          <w:bCs/>
          <w:sz w:val="26"/>
          <w:szCs w:val="26"/>
        </w:rPr>
        <w:t>theo</w:t>
      </w:r>
      <w:proofErr w:type="gramEnd"/>
      <w:r w:rsidR="00F764F7" w:rsidRPr="009D0454">
        <w:rPr>
          <w:bCs/>
          <w:sz w:val="26"/>
          <w:szCs w:val="26"/>
        </w:rPr>
        <w:t xml:space="preserve"> từng năm, phù hợp với quy định hiện hành của Bộ Giáo dục và Đào tạo</w:t>
      </w:r>
      <w:r w:rsidR="00AE2EE8" w:rsidRPr="009D0454">
        <w:rPr>
          <w:bCs/>
          <w:sz w:val="26"/>
          <w:szCs w:val="26"/>
        </w:rPr>
        <w:t>, điều kiện cụ thể củ</w:t>
      </w:r>
      <w:r w:rsidR="00EF3E8D">
        <w:rPr>
          <w:bCs/>
          <w:sz w:val="26"/>
          <w:szCs w:val="26"/>
        </w:rPr>
        <w:t xml:space="preserve">a </w:t>
      </w:r>
      <w:r w:rsidR="005F73C2">
        <w:rPr>
          <w:bCs/>
          <w:sz w:val="26"/>
          <w:szCs w:val="26"/>
        </w:rPr>
        <w:t>T</w:t>
      </w:r>
      <w:r w:rsidR="00AE2EE8" w:rsidRPr="009D0454">
        <w:rPr>
          <w:bCs/>
          <w:sz w:val="26"/>
          <w:szCs w:val="26"/>
        </w:rPr>
        <w:t>rường</w:t>
      </w:r>
      <w:r w:rsidR="00695084" w:rsidRPr="009D0454">
        <w:rPr>
          <w:bCs/>
          <w:sz w:val="26"/>
          <w:szCs w:val="26"/>
        </w:rPr>
        <w:t xml:space="preserve"> và được t</w:t>
      </w:r>
      <w:r w:rsidR="00EF3E8D">
        <w:rPr>
          <w:bCs/>
          <w:sz w:val="26"/>
          <w:szCs w:val="26"/>
        </w:rPr>
        <w:t>hông báo trên website</w:t>
      </w:r>
      <w:r w:rsidR="00695084" w:rsidRPr="009D0454">
        <w:rPr>
          <w:bCs/>
          <w:sz w:val="26"/>
          <w:szCs w:val="26"/>
        </w:rPr>
        <w:t xml:space="preserve"> củ</w:t>
      </w:r>
      <w:r w:rsidR="00EF3E8D">
        <w:rPr>
          <w:bCs/>
          <w:sz w:val="26"/>
          <w:szCs w:val="26"/>
        </w:rPr>
        <w:t xml:space="preserve">a </w:t>
      </w:r>
      <w:r w:rsidR="005F73C2">
        <w:rPr>
          <w:bCs/>
          <w:sz w:val="26"/>
          <w:szCs w:val="26"/>
        </w:rPr>
        <w:t>T</w:t>
      </w:r>
      <w:r w:rsidR="00695084" w:rsidRPr="009D0454">
        <w:rPr>
          <w:bCs/>
          <w:sz w:val="26"/>
          <w:szCs w:val="26"/>
        </w:rPr>
        <w:t>rường.</w:t>
      </w:r>
    </w:p>
    <w:p w:rsidR="006378A4" w:rsidRDefault="006378A4" w:rsidP="008318CF">
      <w:pPr>
        <w:pStyle w:val="BodyTextFirstIndent"/>
        <w:spacing w:before="120" w:line="288" w:lineRule="auto"/>
        <w:ind w:firstLine="720"/>
        <w:jc w:val="both"/>
        <w:rPr>
          <w:b/>
          <w:sz w:val="26"/>
          <w:szCs w:val="26"/>
        </w:rPr>
      </w:pPr>
      <w:proofErr w:type="gramStart"/>
      <w:r w:rsidRPr="009D0454">
        <w:rPr>
          <w:b/>
          <w:sz w:val="26"/>
          <w:szCs w:val="26"/>
        </w:rPr>
        <w:t xml:space="preserve">Điều </w:t>
      </w:r>
      <w:r w:rsidR="00EE0E43">
        <w:rPr>
          <w:b/>
          <w:sz w:val="26"/>
          <w:szCs w:val="26"/>
        </w:rPr>
        <w:t>7</w:t>
      </w:r>
      <w:r w:rsidRPr="009D0454">
        <w:rPr>
          <w:b/>
          <w:sz w:val="26"/>
          <w:szCs w:val="26"/>
        </w:rPr>
        <w:t>.</w:t>
      </w:r>
      <w:proofErr w:type="gramEnd"/>
      <w:r w:rsidRPr="009D0454">
        <w:rPr>
          <w:b/>
          <w:sz w:val="26"/>
          <w:szCs w:val="26"/>
        </w:rPr>
        <w:t xml:space="preserve"> Tổ chức và quản lý đào tạo</w:t>
      </w:r>
    </w:p>
    <w:p w:rsidR="00935957" w:rsidRPr="00DB7240" w:rsidRDefault="00935957" w:rsidP="008318CF">
      <w:pPr>
        <w:pStyle w:val="BodyTextFirstIndent"/>
        <w:tabs>
          <w:tab w:val="left" w:pos="567"/>
        </w:tabs>
        <w:spacing w:before="120" w:line="288" w:lineRule="auto"/>
        <w:ind w:firstLine="720"/>
        <w:jc w:val="both"/>
        <w:rPr>
          <w:spacing w:val="4"/>
          <w:sz w:val="26"/>
          <w:szCs w:val="26"/>
        </w:rPr>
      </w:pPr>
      <w:r w:rsidRPr="00DB7240">
        <w:rPr>
          <w:spacing w:val="4"/>
          <w:sz w:val="26"/>
          <w:szCs w:val="26"/>
        </w:rPr>
        <w:t>Ng</w:t>
      </w:r>
      <w:r w:rsidR="00BA4997" w:rsidRPr="00DB7240">
        <w:rPr>
          <w:spacing w:val="4"/>
          <w:sz w:val="26"/>
          <w:szCs w:val="26"/>
        </w:rPr>
        <w:t>o</w:t>
      </w:r>
      <w:r w:rsidRPr="00DB7240">
        <w:rPr>
          <w:spacing w:val="4"/>
          <w:sz w:val="26"/>
          <w:szCs w:val="26"/>
        </w:rPr>
        <w:t>ài việc tuân th</w:t>
      </w:r>
      <w:r w:rsidR="008A3F1D" w:rsidRPr="00DB7240">
        <w:rPr>
          <w:spacing w:val="4"/>
          <w:sz w:val="26"/>
          <w:szCs w:val="26"/>
        </w:rPr>
        <w:t>ủ</w:t>
      </w:r>
      <w:r w:rsidRPr="00DB7240">
        <w:rPr>
          <w:spacing w:val="4"/>
          <w:sz w:val="26"/>
          <w:szCs w:val="26"/>
        </w:rPr>
        <w:t xml:space="preserve"> </w:t>
      </w:r>
      <w:r w:rsidR="002A3F36" w:rsidRPr="00DB7240">
        <w:rPr>
          <w:spacing w:val="4"/>
          <w:sz w:val="26"/>
          <w:szCs w:val="26"/>
        </w:rPr>
        <w:t xml:space="preserve">Quy định về đào tạo đại học chính quy </w:t>
      </w:r>
      <w:proofErr w:type="gramStart"/>
      <w:r w:rsidR="002A3F36" w:rsidRPr="00DB7240">
        <w:rPr>
          <w:spacing w:val="4"/>
          <w:sz w:val="26"/>
          <w:szCs w:val="26"/>
        </w:rPr>
        <w:t>theo</w:t>
      </w:r>
      <w:proofErr w:type="gramEnd"/>
      <w:r w:rsidR="002A3F36" w:rsidRPr="00DB7240">
        <w:rPr>
          <w:spacing w:val="4"/>
          <w:sz w:val="26"/>
          <w:szCs w:val="26"/>
        </w:rPr>
        <w:t xml:space="preserve"> hệ thống tín chỉ hiện hành của Trường</w:t>
      </w:r>
      <w:r w:rsidR="009377FE" w:rsidRPr="00DB7240">
        <w:rPr>
          <w:spacing w:val="4"/>
          <w:sz w:val="26"/>
          <w:szCs w:val="26"/>
        </w:rPr>
        <w:t>, việc tổ chức và quản lý đào tạo phải thực hiện th</w:t>
      </w:r>
      <w:r w:rsidR="005A4199" w:rsidRPr="00DB7240">
        <w:rPr>
          <w:spacing w:val="4"/>
          <w:sz w:val="26"/>
          <w:szCs w:val="26"/>
        </w:rPr>
        <w:t>ê</w:t>
      </w:r>
      <w:r w:rsidR="009377FE" w:rsidRPr="00DB7240">
        <w:rPr>
          <w:spacing w:val="4"/>
          <w:sz w:val="26"/>
          <w:szCs w:val="26"/>
        </w:rPr>
        <w:t>m các yêu cầu sau:</w:t>
      </w:r>
    </w:p>
    <w:p w:rsidR="006378A4" w:rsidRPr="00FB5A6B" w:rsidRDefault="006378A4" w:rsidP="008318CF">
      <w:pPr>
        <w:pStyle w:val="BodyTextFirstIndent"/>
        <w:spacing w:before="120" w:line="288" w:lineRule="auto"/>
        <w:ind w:firstLine="720"/>
        <w:jc w:val="both"/>
        <w:rPr>
          <w:sz w:val="26"/>
          <w:szCs w:val="26"/>
        </w:rPr>
      </w:pPr>
      <w:r w:rsidRPr="00FB5A6B">
        <w:rPr>
          <w:sz w:val="26"/>
          <w:szCs w:val="26"/>
        </w:rPr>
        <w:t xml:space="preserve">1. </w:t>
      </w:r>
      <w:r w:rsidR="00A132CF" w:rsidRPr="00FB5A6B">
        <w:rPr>
          <w:sz w:val="26"/>
          <w:szCs w:val="26"/>
        </w:rPr>
        <w:t>Quá trình tổ chức đào tạo CTCLC phải đảm bảo:</w:t>
      </w:r>
    </w:p>
    <w:p w:rsidR="006378A4" w:rsidRPr="009D0454" w:rsidRDefault="006378A4" w:rsidP="008318CF">
      <w:pPr>
        <w:tabs>
          <w:tab w:val="left" w:pos="567"/>
          <w:tab w:val="left" w:pos="851"/>
        </w:tabs>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 a) </w:t>
      </w:r>
      <w:r w:rsidR="00284D3B">
        <w:rPr>
          <w:rFonts w:ascii="Times New Roman" w:hAnsi="Times New Roman"/>
          <w:sz w:val="26"/>
          <w:szCs w:val="26"/>
        </w:rPr>
        <w:t>Áp dụng</w:t>
      </w:r>
      <w:r w:rsidRPr="009D0454">
        <w:rPr>
          <w:rFonts w:ascii="Times New Roman" w:hAnsi="Times New Roman"/>
          <w:sz w:val="26"/>
          <w:szCs w:val="26"/>
        </w:rPr>
        <w:t xml:space="preserve"> phương pháp giảng dạy hiện đại, tăng </w:t>
      </w:r>
      <w:r w:rsidRPr="007E51A1">
        <w:rPr>
          <w:rFonts w:ascii="Times New Roman" w:hAnsi="Times New Roman"/>
          <w:sz w:val="26"/>
          <w:szCs w:val="26"/>
        </w:rPr>
        <w:t>cường rèn luyện</w:t>
      </w:r>
      <w:r w:rsidR="00622E37" w:rsidRPr="007E51A1">
        <w:rPr>
          <w:rFonts w:ascii="Times New Roman" w:hAnsi="Times New Roman"/>
          <w:sz w:val="26"/>
          <w:szCs w:val="26"/>
        </w:rPr>
        <w:t xml:space="preserve"> k</w:t>
      </w:r>
      <w:r w:rsidR="00042EAF" w:rsidRPr="007E51A1">
        <w:rPr>
          <w:rFonts w:ascii="Times New Roman" w:hAnsi="Times New Roman"/>
          <w:sz w:val="26"/>
          <w:szCs w:val="26"/>
        </w:rPr>
        <w:t>ỹ</w:t>
      </w:r>
      <w:r w:rsidR="00622E37" w:rsidRPr="007E51A1">
        <w:rPr>
          <w:rFonts w:ascii="Times New Roman" w:hAnsi="Times New Roman"/>
          <w:sz w:val="26"/>
          <w:szCs w:val="26"/>
        </w:rPr>
        <w:t xml:space="preserve"> năng giao tiếp</w:t>
      </w:r>
      <w:r w:rsidRPr="007E51A1">
        <w:rPr>
          <w:rFonts w:ascii="Times New Roman" w:hAnsi="Times New Roman"/>
          <w:sz w:val="26"/>
          <w:szCs w:val="26"/>
        </w:rPr>
        <w:t>,</w:t>
      </w:r>
      <w:r w:rsidR="006F3057" w:rsidRPr="007E51A1">
        <w:rPr>
          <w:rFonts w:ascii="Times New Roman" w:hAnsi="Times New Roman"/>
          <w:sz w:val="26"/>
          <w:szCs w:val="26"/>
        </w:rPr>
        <w:t xml:space="preserve"> kỹ năng giải quyết vấn đề, kỹ năng ra quyết định,</w:t>
      </w:r>
      <w:r w:rsidRPr="007E51A1">
        <w:rPr>
          <w:rFonts w:ascii="Times New Roman" w:hAnsi="Times New Roman"/>
          <w:sz w:val="26"/>
          <w:szCs w:val="26"/>
        </w:rPr>
        <w:t xml:space="preserve"> k</w:t>
      </w:r>
      <w:r w:rsidR="00042EAF" w:rsidRPr="007E51A1">
        <w:rPr>
          <w:rFonts w:ascii="Times New Roman" w:hAnsi="Times New Roman"/>
          <w:sz w:val="26"/>
          <w:szCs w:val="26"/>
        </w:rPr>
        <w:t>ỹ</w:t>
      </w:r>
      <w:r w:rsidRPr="009D0454">
        <w:rPr>
          <w:rFonts w:ascii="Times New Roman" w:hAnsi="Times New Roman"/>
          <w:sz w:val="26"/>
          <w:szCs w:val="26"/>
        </w:rPr>
        <w:t xml:space="preserve"> năng làm việc nhóm, </w:t>
      </w:r>
      <w:r w:rsidR="008E3CDC" w:rsidRPr="009D0454">
        <w:rPr>
          <w:rFonts w:ascii="Times New Roman" w:hAnsi="Times New Roman"/>
          <w:sz w:val="26"/>
          <w:szCs w:val="26"/>
        </w:rPr>
        <w:t>k</w:t>
      </w:r>
      <w:r w:rsidR="00042EAF">
        <w:rPr>
          <w:rFonts w:ascii="Times New Roman" w:hAnsi="Times New Roman"/>
          <w:sz w:val="26"/>
          <w:szCs w:val="26"/>
        </w:rPr>
        <w:t>ỹ</w:t>
      </w:r>
      <w:r w:rsidRPr="009D0454">
        <w:rPr>
          <w:rFonts w:ascii="Times New Roman" w:hAnsi="Times New Roman"/>
          <w:sz w:val="26"/>
          <w:szCs w:val="26"/>
        </w:rPr>
        <w:t xml:space="preserve"> </w:t>
      </w:r>
      <w:r w:rsidRPr="009D0454">
        <w:rPr>
          <w:rFonts w:ascii="Times New Roman" w:hAnsi="Times New Roman"/>
          <w:sz w:val="26"/>
          <w:szCs w:val="26"/>
        </w:rPr>
        <w:lastRenderedPageBreak/>
        <w:t xml:space="preserve">năng thuyết trình, </w:t>
      </w:r>
      <w:r w:rsidR="008E3CDC" w:rsidRPr="009D0454">
        <w:rPr>
          <w:rFonts w:ascii="Times New Roman" w:hAnsi="Times New Roman"/>
          <w:sz w:val="26"/>
          <w:szCs w:val="26"/>
        </w:rPr>
        <w:t>k</w:t>
      </w:r>
      <w:r w:rsidR="00042EAF">
        <w:rPr>
          <w:rFonts w:ascii="Times New Roman" w:hAnsi="Times New Roman"/>
          <w:sz w:val="26"/>
          <w:szCs w:val="26"/>
        </w:rPr>
        <w:t>ỹ</w:t>
      </w:r>
      <w:r w:rsidRPr="009D0454">
        <w:rPr>
          <w:rFonts w:ascii="Times New Roman" w:hAnsi="Times New Roman"/>
          <w:sz w:val="26"/>
          <w:szCs w:val="26"/>
        </w:rPr>
        <w:t xml:space="preserve"> năng sử dụng các trang thiết bị hiện đại và các phần mềm chuyên dụng </w:t>
      </w:r>
      <w:r w:rsidR="00167BA2" w:rsidRPr="009D0454">
        <w:rPr>
          <w:rFonts w:ascii="Times New Roman" w:hAnsi="Times New Roman"/>
          <w:sz w:val="26"/>
          <w:szCs w:val="26"/>
        </w:rPr>
        <w:t xml:space="preserve">để </w:t>
      </w:r>
      <w:r w:rsidRPr="009D0454">
        <w:rPr>
          <w:rFonts w:ascii="Times New Roman" w:hAnsi="Times New Roman"/>
          <w:sz w:val="26"/>
          <w:szCs w:val="26"/>
        </w:rPr>
        <w:t>giải quyết các nội dung chuyên môn;</w:t>
      </w:r>
    </w:p>
    <w:p w:rsidR="006378A4" w:rsidRPr="009D0454" w:rsidRDefault="006378A4" w:rsidP="00C6219C">
      <w:pPr>
        <w:pStyle w:val="BodyTextFirstIndent"/>
        <w:spacing w:before="120" w:line="312" w:lineRule="auto"/>
        <w:ind w:firstLine="720"/>
        <w:jc w:val="both"/>
        <w:rPr>
          <w:sz w:val="26"/>
          <w:szCs w:val="26"/>
        </w:rPr>
      </w:pPr>
      <w:r w:rsidRPr="00374BFC">
        <w:rPr>
          <w:sz w:val="26"/>
          <w:szCs w:val="26"/>
        </w:rPr>
        <w:t xml:space="preserve">b) Có ít nhất 20% số tín chỉ các học phần </w:t>
      </w:r>
      <w:r w:rsidR="00725BA0" w:rsidRPr="00374BFC">
        <w:rPr>
          <w:sz w:val="26"/>
          <w:szCs w:val="26"/>
        </w:rPr>
        <w:t xml:space="preserve">thuộc khối kiến thức </w:t>
      </w:r>
      <w:r w:rsidRPr="00374BFC">
        <w:rPr>
          <w:sz w:val="26"/>
          <w:szCs w:val="26"/>
        </w:rPr>
        <w:t>cơ sở ngành,</w:t>
      </w:r>
      <w:r w:rsidR="00906084" w:rsidRPr="00374BFC">
        <w:rPr>
          <w:sz w:val="26"/>
          <w:szCs w:val="26"/>
        </w:rPr>
        <w:t xml:space="preserve"> ngành</w:t>
      </w:r>
      <w:r w:rsidR="00411F22" w:rsidRPr="00374BFC">
        <w:rPr>
          <w:sz w:val="26"/>
          <w:szCs w:val="26"/>
        </w:rPr>
        <w:t xml:space="preserve">, </w:t>
      </w:r>
      <w:r w:rsidRPr="00374BFC">
        <w:rPr>
          <w:sz w:val="26"/>
          <w:szCs w:val="26"/>
        </w:rPr>
        <w:t xml:space="preserve">chuyên ngành được dạy bằng </w:t>
      </w:r>
      <w:r w:rsidR="00BF508E" w:rsidRPr="00374BFC">
        <w:rPr>
          <w:sz w:val="26"/>
          <w:szCs w:val="26"/>
        </w:rPr>
        <w:t>ngoại ngữ</w:t>
      </w:r>
      <w:r w:rsidRPr="00374BFC">
        <w:rPr>
          <w:sz w:val="26"/>
          <w:szCs w:val="26"/>
        </w:rPr>
        <w:t>, trong đó có ít nhất 50% số tín chỉ do giả</w:t>
      </w:r>
      <w:r w:rsidR="00A74C82" w:rsidRPr="00374BFC">
        <w:rPr>
          <w:sz w:val="26"/>
          <w:szCs w:val="26"/>
        </w:rPr>
        <w:t xml:space="preserve">ng viên </w:t>
      </w:r>
      <w:r w:rsidR="00F30865" w:rsidRPr="00374BFC">
        <w:rPr>
          <w:sz w:val="26"/>
          <w:szCs w:val="26"/>
        </w:rPr>
        <w:t>là người nước ngoài</w:t>
      </w:r>
      <w:r w:rsidR="00116E5A" w:rsidRPr="00374BFC">
        <w:rPr>
          <w:sz w:val="26"/>
          <w:szCs w:val="26"/>
        </w:rPr>
        <w:t xml:space="preserve"> hoặc </w:t>
      </w:r>
      <w:r w:rsidR="004E672E" w:rsidRPr="00374BFC">
        <w:rPr>
          <w:bCs/>
          <w:sz w:val="26"/>
          <w:szCs w:val="26"/>
        </w:rPr>
        <w:t>giảng viên Việt Nam đã tham gia giảng dạy trình độ đại học trở lên ở nước ngoài</w:t>
      </w:r>
      <w:r w:rsidR="004E672E" w:rsidRPr="00374BFC">
        <w:rPr>
          <w:sz w:val="26"/>
          <w:szCs w:val="26"/>
        </w:rPr>
        <w:t xml:space="preserve"> </w:t>
      </w:r>
      <w:r w:rsidR="00CE0B15" w:rsidRPr="00374BFC">
        <w:rPr>
          <w:sz w:val="26"/>
          <w:szCs w:val="26"/>
        </w:rPr>
        <w:t xml:space="preserve">hoặc </w:t>
      </w:r>
      <w:r w:rsidR="00116E5A" w:rsidRPr="00374BFC">
        <w:rPr>
          <w:sz w:val="26"/>
          <w:szCs w:val="26"/>
        </w:rPr>
        <w:t>giảng viên đã được đào tạo trình độ tiến sĩ ở nước ngoài</w:t>
      </w:r>
      <w:r w:rsidR="00F706F3" w:rsidRPr="00374BFC">
        <w:rPr>
          <w:sz w:val="26"/>
          <w:szCs w:val="26"/>
        </w:rPr>
        <w:t xml:space="preserve"> đáp ứng yêu cầu</w:t>
      </w:r>
      <w:r w:rsidR="000A2849" w:rsidRPr="00374BFC">
        <w:rPr>
          <w:sz w:val="26"/>
          <w:szCs w:val="26"/>
        </w:rPr>
        <w:t xml:space="preserve"> của CTCLC được quy định</w:t>
      </w:r>
      <w:r w:rsidR="00F706F3" w:rsidRPr="00374BFC">
        <w:rPr>
          <w:sz w:val="26"/>
          <w:szCs w:val="26"/>
        </w:rPr>
        <w:t xml:space="preserve"> </w:t>
      </w:r>
      <w:r w:rsidR="00F30865" w:rsidRPr="00374BFC">
        <w:rPr>
          <w:sz w:val="26"/>
          <w:szCs w:val="26"/>
        </w:rPr>
        <w:t>khoản 2 Điều 1</w:t>
      </w:r>
      <w:r w:rsidR="0045721B">
        <w:rPr>
          <w:sz w:val="26"/>
          <w:szCs w:val="26"/>
        </w:rPr>
        <w:t>2</w:t>
      </w:r>
      <w:r w:rsidR="0038435A" w:rsidRPr="00374BFC">
        <w:rPr>
          <w:sz w:val="26"/>
          <w:szCs w:val="26"/>
        </w:rPr>
        <w:t xml:space="preserve"> của Quy định này</w:t>
      </w:r>
      <w:r w:rsidR="00A132CF" w:rsidRPr="00374BFC">
        <w:rPr>
          <w:sz w:val="26"/>
          <w:szCs w:val="26"/>
        </w:rPr>
        <w:t>;</w:t>
      </w:r>
    </w:p>
    <w:p w:rsidR="006378A4" w:rsidRPr="009D0454" w:rsidRDefault="002F6E6A" w:rsidP="00C6219C">
      <w:pPr>
        <w:pStyle w:val="BodyTextFirstIndent"/>
        <w:tabs>
          <w:tab w:val="left" w:pos="567"/>
        </w:tabs>
        <w:spacing w:before="120" w:line="312" w:lineRule="auto"/>
        <w:ind w:firstLine="720"/>
        <w:jc w:val="both"/>
        <w:rPr>
          <w:bCs/>
          <w:iCs/>
          <w:sz w:val="26"/>
          <w:szCs w:val="26"/>
        </w:rPr>
      </w:pPr>
      <w:r w:rsidRPr="009D0454">
        <w:rPr>
          <w:sz w:val="26"/>
          <w:szCs w:val="26"/>
        </w:rPr>
        <w:t>c</w:t>
      </w:r>
      <w:r w:rsidR="006378A4" w:rsidRPr="009D0454">
        <w:rPr>
          <w:sz w:val="26"/>
          <w:szCs w:val="26"/>
        </w:rPr>
        <w:t>) H</w:t>
      </w:r>
      <w:r w:rsidR="00392389">
        <w:rPr>
          <w:sz w:val="26"/>
          <w:szCs w:val="26"/>
        </w:rPr>
        <w:t>ằng</w:t>
      </w:r>
      <w:r w:rsidR="006378A4" w:rsidRPr="009D0454">
        <w:rPr>
          <w:sz w:val="26"/>
          <w:szCs w:val="26"/>
        </w:rPr>
        <w:t xml:space="preserve"> năm t</w:t>
      </w:r>
      <w:r w:rsidR="006378A4" w:rsidRPr="009D0454">
        <w:rPr>
          <w:bCs/>
          <w:iCs/>
          <w:sz w:val="26"/>
          <w:szCs w:val="26"/>
        </w:rPr>
        <w:t>ổ chức cho sinh viên khảo sát, thự</w:t>
      </w:r>
      <w:r w:rsidR="00D24D09" w:rsidRPr="009D0454">
        <w:rPr>
          <w:bCs/>
          <w:iCs/>
          <w:sz w:val="26"/>
          <w:szCs w:val="26"/>
        </w:rPr>
        <w:t>c hành, tham quan,</w:t>
      </w:r>
      <w:r w:rsidR="006378A4" w:rsidRPr="009D0454">
        <w:rPr>
          <w:bCs/>
          <w:iCs/>
          <w:sz w:val="26"/>
          <w:szCs w:val="26"/>
        </w:rPr>
        <w:t xml:space="preserve"> thực tập tại các cơ quan, doanh nghiệp, cơ sở sản xuất trong và ngoài nước theo kế hoạch; </w:t>
      </w:r>
      <w:r w:rsidR="00B85C4A" w:rsidRPr="009D0454">
        <w:rPr>
          <w:bCs/>
          <w:iCs/>
          <w:sz w:val="26"/>
          <w:szCs w:val="26"/>
        </w:rPr>
        <w:t xml:space="preserve">hoặc </w:t>
      </w:r>
      <w:r w:rsidR="006378A4" w:rsidRPr="009D0454">
        <w:rPr>
          <w:bCs/>
          <w:iCs/>
          <w:sz w:val="26"/>
          <w:szCs w:val="26"/>
        </w:rPr>
        <w:t>mời cán bộ, chuyên gia từ các cơ quan, doanh nghiệp tham gia giảng dạy</w:t>
      </w:r>
      <w:r w:rsidR="00E15A0B" w:rsidRPr="009D0454">
        <w:rPr>
          <w:bCs/>
          <w:iCs/>
          <w:sz w:val="26"/>
          <w:szCs w:val="26"/>
        </w:rPr>
        <w:t xml:space="preserve"> chuyên đề</w:t>
      </w:r>
      <w:r w:rsidR="006378A4" w:rsidRPr="009D0454">
        <w:rPr>
          <w:bCs/>
          <w:iCs/>
          <w:sz w:val="26"/>
          <w:szCs w:val="26"/>
        </w:rPr>
        <w:t xml:space="preserve">, </w:t>
      </w:r>
      <w:r w:rsidR="00AB2A93" w:rsidRPr="009D0454">
        <w:rPr>
          <w:bCs/>
          <w:iCs/>
          <w:sz w:val="26"/>
          <w:szCs w:val="26"/>
        </w:rPr>
        <w:t>nghiên cứu khoa học</w:t>
      </w:r>
      <w:r w:rsidR="006378A4" w:rsidRPr="009D0454">
        <w:rPr>
          <w:bCs/>
          <w:iCs/>
          <w:sz w:val="26"/>
          <w:szCs w:val="26"/>
        </w:rPr>
        <w:t>, hướng dẫn thực hành, thí nghiệm, nói chuyện chuyên đề, cập nhật thông tin, phát triển nghề nghiệp;</w:t>
      </w:r>
    </w:p>
    <w:p w:rsidR="006378A4" w:rsidRPr="005C125E" w:rsidRDefault="002F6E6A" w:rsidP="00C6219C">
      <w:pPr>
        <w:spacing w:before="120" w:after="120" w:line="312" w:lineRule="auto"/>
        <w:ind w:firstLine="720"/>
        <w:jc w:val="both"/>
        <w:rPr>
          <w:rFonts w:ascii="Times New Roman" w:hAnsi="Times New Roman"/>
          <w:sz w:val="26"/>
          <w:szCs w:val="26"/>
        </w:rPr>
      </w:pPr>
      <w:r w:rsidRPr="005C125E">
        <w:rPr>
          <w:rFonts w:ascii="Times New Roman" w:hAnsi="Times New Roman"/>
          <w:sz w:val="26"/>
          <w:szCs w:val="26"/>
        </w:rPr>
        <w:t>d</w:t>
      </w:r>
      <w:r w:rsidR="006378A4" w:rsidRPr="005C125E">
        <w:rPr>
          <w:rFonts w:ascii="Times New Roman" w:hAnsi="Times New Roman"/>
          <w:sz w:val="26"/>
          <w:szCs w:val="26"/>
        </w:rPr>
        <w:t xml:space="preserve">) </w:t>
      </w:r>
      <w:r w:rsidR="002B66F9" w:rsidRPr="005C125E">
        <w:rPr>
          <w:rFonts w:ascii="Times New Roman" w:hAnsi="Times New Roman"/>
          <w:sz w:val="26"/>
          <w:szCs w:val="26"/>
        </w:rPr>
        <w:t>Tăng cường áp dụng các</w:t>
      </w:r>
      <w:r w:rsidR="006378A4" w:rsidRPr="005C125E">
        <w:rPr>
          <w:rFonts w:ascii="Times New Roman" w:hAnsi="Times New Roman"/>
          <w:sz w:val="26"/>
          <w:szCs w:val="26"/>
        </w:rPr>
        <w:t xml:space="preserve"> phương pháp đánh giá </w:t>
      </w:r>
      <w:r w:rsidR="002B66F9" w:rsidRPr="005C125E">
        <w:rPr>
          <w:rFonts w:ascii="Times New Roman" w:hAnsi="Times New Roman"/>
          <w:sz w:val="26"/>
          <w:szCs w:val="26"/>
        </w:rPr>
        <w:t>hiện đại theo hướng chú trọng phát triển năng lực phân tích, thực hành, s</w:t>
      </w:r>
      <w:r w:rsidR="00C9470A">
        <w:rPr>
          <w:rFonts w:ascii="Times New Roman" w:hAnsi="Times New Roman"/>
          <w:sz w:val="26"/>
          <w:szCs w:val="26"/>
        </w:rPr>
        <w:t>á</w:t>
      </w:r>
      <w:r w:rsidR="002B66F9" w:rsidRPr="005C125E">
        <w:rPr>
          <w:rFonts w:ascii="Times New Roman" w:hAnsi="Times New Roman"/>
          <w:sz w:val="26"/>
          <w:szCs w:val="26"/>
        </w:rPr>
        <w:t>ng tạo, tự cập nhật</w:t>
      </w:r>
      <w:r w:rsidR="000606FC" w:rsidRPr="005C125E">
        <w:rPr>
          <w:rFonts w:ascii="Times New Roman" w:hAnsi="Times New Roman"/>
          <w:sz w:val="26"/>
          <w:szCs w:val="26"/>
        </w:rPr>
        <w:t xml:space="preserve"> kiến thức; năng lực nghiên cứu, ứng dụng khoa học và công nghệ trên nguyên tắc</w:t>
      </w:r>
      <w:r w:rsidR="006378A4" w:rsidRPr="005C125E">
        <w:rPr>
          <w:rFonts w:ascii="Times New Roman" w:hAnsi="Times New Roman"/>
          <w:sz w:val="26"/>
          <w:szCs w:val="26"/>
        </w:rPr>
        <w:t xml:space="preserve"> khách quan, minh bạch, linh hoạt, bám sát mục tiêu của mỗi học phần</w:t>
      </w:r>
      <w:r w:rsidR="005C21C2" w:rsidRPr="005C125E">
        <w:rPr>
          <w:rFonts w:ascii="Times New Roman" w:hAnsi="Times New Roman"/>
          <w:sz w:val="26"/>
          <w:szCs w:val="26"/>
        </w:rPr>
        <w:t xml:space="preserve"> và của CTĐT</w:t>
      </w:r>
      <w:r w:rsidR="006378A4" w:rsidRPr="005C125E">
        <w:rPr>
          <w:rFonts w:ascii="Times New Roman" w:hAnsi="Times New Roman"/>
          <w:sz w:val="26"/>
          <w:szCs w:val="26"/>
        </w:rPr>
        <w:t>;</w:t>
      </w:r>
    </w:p>
    <w:p w:rsidR="006378A4" w:rsidRPr="009D0454" w:rsidRDefault="006D47F6" w:rsidP="00C6219C">
      <w:pPr>
        <w:spacing w:before="120" w:after="120" w:line="312" w:lineRule="auto"/>
        <w:ind w:firstLine="720"/>
        <w:jc w:val="both"/>
        <w:rPr>
          <w:rFonts w:ascii="Times New Roman" w:hAnsi="Times New Roman"/>
          <w:sz w:val="26"/>
          <w:szCs w:val="26"/>
        </w:rPr>
      </w:pPr>
      <w:r w:rsidRPr="005C125E">
        <w:rPr>
          <w:rFonts w:ascii="Times New Roman" w:hAnsi="Times New Roman"/>
          <w:sz w:val="26"/>
          <w:szCs w:val="26"/>
        </w:rPr>
        <w:t>đ</w:t>
      </w:r>
      <w:r w:rsidR="006378A4" w:rsidRPr="005C125E">
        <w:rPr>
          <w:rFonts w:ascii="Times New Roman" w:hAnsi="Times New Roman"/>
          <w:sz w:val="26"/>
          <w:szCs w:val="26"/>
        </w:rPr>
        <w:t xml:space="preserve">) Tổ chức quy mô lớp học: dạy lí thuyết không quá </w:t>
      </w:r>
      <w:proofErr w:type="gramStart"/>
      <w:r w:rsidR="006378A4" w:rsidRPr="005C125E">
        <w:rPr>
          <w:rFonts w:ascii="Times New Roman" w:hAnsi="Times New Roman"/>
          <w:sz w:val="26"/>
          <w:szCs w:val="26"/>
        </w:rPr>
        <w:t>50 sinh viên/lớp</w:t>
      </w:r>
      <w:proofErr w:type="gramEnd"/>
      <w:r w:rsidR="006378A4" w:rsidRPr="005C125E">
        <w:rPr>
          <w:rFonts w:ascii="Times New Roman" w:hAnsi="Times New Roman"/>
          <w:sz w:val="26"/>
          <w:szCs w:val="26"/>
        </w:rPr>
        <w:t xml:space="preserve">; </w:t>
      </w:r>
      <w:r w:rsidR="00CC3F98" w:rsidRPr="005C125E">
        <w:rPr>
          <w:rFonts w:ascii="Times New Roman" w:hAnsi="Times New Roman"/>
          <w:sz w:val="26"/>
          <w:szCs w:val="26"/>
        </w:rPr>
        <w:t xml:space="preserve">lớp thực hành, </w:t>
      </w:r>
      <w:r w:rsidR="006260AE" w:rsidRPr="005C125E">
        <w:rPr>
          <w:rFonts w:ascii="Times New Roman" w:hAnsi="Times New Roman"/>
          <w:sz w:val="26"/>
          <w:szCs w:val="26"/>
        </w:rPr>
        <w:t>lớp ngoại ngữ</w:t>
      </w:r>
      <w:r w:rsidR="006378A4" w:rsidRPr="005C125E">
        <w:rPr>
          <w:rFonts w:ascii="Times New Roman" w:hAnsi="Times New Roman"/>
          <w:sz w:val="26"/>
          <w:szCs w:val="26"/>
        </w:rPr>
        <w:t xml:space="preserve"> không quá </w:t>
      </w:r>
      <w:r w:rsidR="00D1204C" w:rsidRPr="005C125E">
        <w:rPr>
          <w:rFonts w:ascii="Times New Roman" w:hAnsi="Times New Roman"/>
          <w:sz w:val="26"/>
          <w:szCs w:val="26"/>
        </w:rPr>
        <w:t>30</w:t>
      </w:r>
      <w:r w:rsidR="006378A4" w:rsidRPr="005C125E">
        <w:rPr>
          <w:rFonts w:ascii="Times New Roman" w:hAnsi="Times New Roman"/>
          <w:sz w:val="26"/>
          <w:szCs w:val="26"/>
        </w:rPr>
        <w:t xml:space="preserve"> sinh viên/lớ</w:t>
      </w:r>
      <w:r w:rsidR="00CC3F98" w:rsidRPr="005C125E">
        <w:rPr>
          <w:rFonts w:ascii="Times New Roman" w:hAnsi="Times New Roman"/>
          <w:sz w:val="26"/>
          <w:szCs w:val="26"/>
        </w:rPr>
        <w:t>p</w:t>
      </w:r>
      <w:r w:rsidR="00392389">
        <w:rPr>
          <w:rFonts w:ascii="Times New Roman" w:hAnsi="Times New Roman"/>
          <w:sz w:val="26"/>
          <w:szCs w:val="26"/>
        </w:rPr>
        <w:t>.</w:t>
      </w:r>
      <w:r w:rsidR="00CC3F98">
        <w:rPr>
          <w:rFonts w:ascii="Times New Roman" w:hAnsi="Times New Roman"/>
          <w:sz w:val="26"/>
          <w:szCs w:val="26"/>
        </w:rPr>
        <w:t xml:space="preserve"> </w:t>
      </w:r>
    </w:p>
    <w:p w:rsidR="006378A4" w:rsidRPr="00FB5A6B" w:rsidRDefault="006378A4" w:rsidP="00C6219C">
      <w:pPr>
        <w:spacing w:before="120" w:after="120" w:line="312" w:lineRule="auto"/>
        <w:ind w:firstLine="720"/>
        <w:jc w:val="both"/>
        <w:rPr>
          <w:rFonts w:ascii="Times New Roman" w:hAnsi="Times New Roman"/>
          <w:sz w:val="26"/>
          <w:szCs w:val="26"/>
        </w:rPr>
      </w:pPr>
      <w:r w:rsidRPr="00FB5A6B">
        <w:rPr>
          <w:rFonts w:ascii="Times New Roman" w:hAnsi="Times New Roman"/>
          <w:sz w:val="26"/>
          <w:szCs w:val="26"/>
        </w:rPr>
        <w:t xml:space="preserve">2. </w:t>
      </w:r>
      <w:r w:rsidR="00736209" w:rsidRPr="00FB5A6B">
        <w:rPr>
          <w:rFonts w:ascii="Times New Roman" w:hAnsi="Times New Roman"/>
          <w:sz w:val="26"/>
          <w:szCs w:val="26"/>
        </w:rPr>
        <w:t>Quản lý</w:t>
      </w:r>
      <w:r w:rsidR="008030C5" w:rsidRPr="00FB5A6B">
        <w:rPr>
          <w:rFonts w:ascii="Times New Roman" w:hAnsi="Times New Roman"/>
          <w:sz w:val="26"/>
          <w:szCs w:val="26"/>
        </w:rPr>
        <w:t xml:space="preserve"> </w:t>
      </w:r>
      <w:r w:rsidRPr="00FB5A6B">
        <w:rPr>
          <w:rFonts w:ascii="Times New Roman" w:hAnsi="Times New Roman"/>
          <w:sz w:val="26"/>
          <w:szCs w:val="26"/>
        </w:rPr>
        <w:t xml:space="preserve">đào tạo: </w:t>
      </w:r>
    </w:p>
    <w:p w:rsidR="008F6300" w:rsidRPr="005410C4" w:rsidRDefault="005410C4" w:rsidP="00C6219C">
      <w:pPr>
        <w:spacing w:before="120" w:after="120" w:line="312" w:lineRule="auto"/>
        <w:ind w:firstLine="720"/>
        <w:jc w:val="both"/>
        <w:rPr>
          <w:rFonts w:ascii="Times New Roman" w:hAnsi="Times New Roman"/>
          <w:sz w:val="26"/>
          <w:szCs w:val="26"/>
        </w:rPr>
      </w:pPr>
      <w:r w:rsidRPr="005410C4">
        <w:rPr>
          <w:rFonts w:ascii="Times New Roman" w:hAnsi="Times New Roman"/>
          <w:sz w:val="26"/>
          <w:szCs w:val="26"/>
        </w:rPr>
        <w:t>a)</w:t>
      </w:r>
      <w:r w:rsidR="008F6300" w:rsidRPr="005410C4">
        <w:rPr>
          <w:rFonts w:ascii="Times New Roman" w:hAnsi="Times New Roman"/>
          <w:sz w:val="26"/>
          <w:szCs w:val="26"/>
        </w:rPr>
        <w:t xml:space="preserve"> </w:t>
      </w:r>
      <w:r w:rsidR="00781FEC" w:rsidRPr="005410C4">
        <w:rPr>
          <w:rFonts w:ascii="Times New Roman" w:hAnsi="Times New Roman"/>
          <w:sz w:val="26"/>
          <w:szCs w:val="26"/>
        </w:rPr>
        <w:t>Ban Giám hiệu</w:t>
      </w:r>
      <w:r w:rsidR="00D0497B" w:rsidRPr="005410C4">
        <w:rPr>
          <w:rFonts w:ascii="Times New Roman" w:hAnsi="Times New Roman"/>
          <w:sz w:val="26"/>
          <w:szCs w:val="26"/>
        </w:rPr>
        <w:t>:</w:t>
      </w:r>
    </w:p>
    <w:p w:rsidR="005A13F8" w:rsidRPr="007C2766" w:rsidRDefault="001703F2" w:rsidP="00C6219C">
      <w:pPr>
        <w:spacing w:before="120" w:after="120" w:line="312" w:lineRule="auto"/>
        <w:ind w:firstLine="720"/>
        <w:jc w:val="both"/>
        <w:rPr>
          <w:rFonts w:ascii="Times New Roman" w:hAnsi="Times New Roman"/>
          <w:spacing w:val="4"/>
          <w:sz w:val="26"/>
          <w:szCs w:val="26"/>
        </w:rPr>
      </w:pPr>
      <w:r w:rsidRPr="00024799">
        <w:rPr>
          <w:rFonts w:ascii="Times New Roman" w:hAnsi="Times New Roman"/>
          <w:sz w:val="26"/>
          <w:szCs w:val="26"/>
        </w:rPr>
        <w:t xml:space="preserve"> </w:t>
      </w:r>
      <w:r w:rsidR="0066539E" w:rsidRPr="007C2766">
        <w:rPr>
          <w:rFonts w:ascii="Times New Roman" w:hAnsi="Times New Roman"/>
          <w:spacing w:val="4"/>
          <w:sz w:val="26"/>
          <w:szCs w:val="26"/>
        </w:rPr>
        <w:t>Chỉ đạo</w:t>
      </w:r>
      <w:r w:rsidR="009C54CF" w:rsidRPr="007C2766">
        <w:rPr>
          <w:rFonts w:ascii="Times New Roman" w:hAnsi="Times New Roman"/>
          <w:spacing w:val="4"/>
          <w:sz w:val="26"/>
          <w:szCs w:val="26"/>
        </w:rPr>
        <w:t xml:space="preserve"> thực hiện các hoạt động </w:t>
      </w:r>
      <w:r w:rsidR="00E728CF" w:rsidRPr="007C2766">
        <w:rPr>
          <w:rFonts w:ascii="Times New Roman" w:hAnsi="Times New Roman"/>
          <w:spacing w:val="4"/>
          <w:sz w:val="26"/>
          <w:szCs w:val="26"/>
        </w:rPr>
        <w:t>ĐTCLC</w:t>
      </w:r>
      <w:r w:rsidR="00D20749" w:rsidRPr="007C2766">
        <w:rPr>
          <w:rFonts w:ascii="Times New Roman" w:hAnsi="Times New Roman"/>
          <w:spacing w:val="4"/>
          <w:sz w:val="26"/>
          <w:szCs w:val="26"/>
        </w:rPr>
        <w:t>:</w:t>
      </w:r>
      <w:r w:rsidR="005A13F8" w:rsidRPr="007C2766">
        <w:rPr>
          <w:rFonts w:ascii="Times New Roman" w:hAnsi="Times New Roman"/>
          <w:spacing w:val="4"/>
          <w:sz w:val="26"/>
          <w:szCs w:val="26"/>
        </w:rPr>
        <w:t xml:space="preserve"> tổ chức và quản lý đào tạo</w:t>
      </w:r>
      <w:r w:rsidR="00B15571" w:rsidRPr="007C2766">
        <w:rPr>
          <w:rFonts w:ascii="Times New Roman" w:hAnsi="Times New Roman"/>
          <w:spacing w:val="4"/>
          <w:sz w:val="26"/>
          <w:szCs w:val="26"/>
        </w:rPr>
        <w:t>;</w:t>
      </w:r>
      <w:r w:rsidR="009C54CF" w:rsidRPr="007C2766">
        <w:rPr>
          <w:rFonts w:ascii="Times New Roman" w:hAnsi="Times New Roman"/>
          <w:spacing w:val="4"/>
          <w:sz w:val="26"/>
          <w:szCs w:val="26"/>
        </w:rPr>
        <w:t xml:space="preserve"> </w:t>
      </w:r>
      <w:r w:rsidR="00FD2031" w:rsidRPr="007C2766">
        <w:rPr>
          <w:rFonts w:ascii="Times New Roman" w:hAnsi="Times New Roman"/>
          <w:bCs/>
          <w:spacing w:val="4"/>
          <w:sz w:val="26"/>
          <w:szCs w:val="26"/>
        </w:rPr>
        <w:t>cấp bằng tốt nghiệp; xử lý vi phạm</w:t>
      </w:r>
      <w:r w:rsidR="00FD2031" w:rsidRPr="007C2766">
        <w:rPr>
          <w:rFonts w:ascii="Times New Roman" w:hAnsi="Times New Roman"/>
          <w:spacing w:val="4"/>
          <w:sz w:val="26"/>
          <w:szCs w:val="26"/>
        </w:rPr>
        <w:t xml:space="preserve">; </w:t>
      </w:r>
      <w:r w:rsidR="009C54CF" w:rsidRPr="007C2766">
        <w:rPr>
          <w:rFonts w:ascii="Times New Roman" w:hAnsi="Times New Roman"/>
          <w:spacing w:val="4"/>
          <w:sz w:val="26"/>
          <w:szCs w:val="26"/>
        </w:rPr>
        <w:t xml:space="preserve">phê duyệt </w:t>
      </w:r>
      <w:r w:rsidR="005A13F8" w:rsidRPr="007C2766">
        <w:rPr>
          <w:rFonts w:ascii="Times New Roman" w:hAnsi="Times New Roman"/>
          <w:bCs/>
          <w:spacing w:val="4"/>
          <w:sz w:val="26"/>
          <w:szCs w:val="26"/>
        </w:rPr>
        <w:t>đội ngũ giảng viên và cán bộ quản lý</w:t>
      </w:r>
      <w:r w:rsidR="005D144F" w:rsidRPr="007C2766">
        <w:rPr>
          <w:rFonts w:ascii="Times New Roman" w:hAnsi="Times New Roman"/>
          <w:bCs/>
          <w:spacing w:val="4"/>
          <w:sz w:val="26"/>
          <w:szCs w:val="26"/>
        </w:rPr>
        <w:t>, cố vấn học tập</w:t>
      </w:r>
      <w:r w:rsidR="005A13F8" w:rsidRPr="007C2766">
        <w:rPr>
          <w:rFonts w:ascii="Times New Roman" w:hAnsi="Times New Roman"/>
          <w:bCs/>
          <w:spacing w:val="4"/>
          <w:sz w:val="26"/>
          <w:szCs w:val="26"/>
        </w:rPr>
        <w:t xml:space="preserve">; </w:t>
      </w:r>
      <w:r w:rsidR="007C6D25" w:rsidRPr="007C2766">
        <w:rPr>
          <w:rFonts w:ascii="Times New Roman" w:hAnsi="Times New Roman"/>
          <w:bCs/>
          <w:spacing w:val="4"/>
          <w:sz w:val="26"/>
          <w:szCs w:val="26"/>
        </w:rPr>
        <w:t>kiểm tra các điều kiện</w:t>
      </w:r>
      <w:r w:rsidR="005A13F8" w:rsidRPr="007C2766">
        <w:rPr>
          <w:rFonts w:ascii="Times New Roman" w:hAnsi="Times New Roman"/>
          <w:bCs/>
          <w:spacing w:val="4"/>
          <w:sz w:val="26"/>
          <w:szCs w:val="26"/>
        </w:rPr>
        <w:t xml:space="preserve"> đảm bảo chất lượng</w:t>
      </w:r>
      <w:r w:rsidR="007644D5" w:rsidRPr="007C2766">
        <w:rPr>
          <w:rFonts w:ascii="Times New Roman" w:hAnsi="Times New Roman"/>
          <w:bCs/>
          <w:spacing w:val="4"/>
          <w:sz w:val="26"/>
          <w:szCs w:val="26"/>
        </w:rPr>
        <w:t>,</w:t>
      </w:r>
      <w:r w:rsidR="005A13F8" w:rsidRPr="007C2766">
        <w:rPr>
          <w:rFonts w:ascii="Times New Roman" w:hAnsi="Times New Roman"/>
          <w:bCs/>
          <w:spacing w:val="4"/>
          <w:sz w:val="26"/>
          <w:szCs w:val="26"/>
        </w:rPr>
        <w:t xml:space="preserve"> điều kiện đào tạo</w:t>
      </w:r>
      <w:r w:rsidR="007644D5" w:rsidRPr="007C2766">
        <w:rPr>
          <w:rFonts w:ascii="Times New Roman" w:hAnsi="Times New Roman"/>
          <w:bCs/>
          <w:spacing w:val="4"/>
          <w:sz w:val="26"/>
          <w:szCs w:val="26"/>
        </w:rPr>
        <w:t>;</w:t>
      </w:r>
      <w:r w:rsidR="005A13F8" w:rsidRPr="007C2766">
        <w:rPr>
          <w:rFonts w:ascii="Times New Roman" w:hAnsi="Times New Roman"/>
          <w:bCs/>
          <w:spacing w:val="4"/>
          <w:sz w:val="26"/>
          <w:szCs w:val="26"/>
        </w:rPr>
        <w:t xml:space="preserve"> đình chỉ tuyển sinh</w:t>
      </w:r>
      <w:r w:rsidR="00AE69C1" w:rsidRPr="007C2766">
        <w:rPr>
          <w:rFonts w:ascii="Times New Roman" w:hAnsi="Times New Roman"/>
          <w:bCs/>
          <w:spacing w:val="4"/>
          <w:sz w:val="26"/>
          <w:szCs w:val="26"/>
        </w:rPr>
        <w:t xml:space="preserve"> khi </w:t>
      </w:r>
      <w:r w:rsidR="00241E06" w:rsidRPr="007C2766">
        <w:rPr>
          <w:rFonts w:ascii="Times New Roman" w:hAnsi="Times New Roman"/>
          <w:bCs/>
          <w:spacing w:val="4"/>
          <w:sz w:val="26"/>
          <w:szCs w:val="26"/>
        </w:rPr>
        <w:t>vi phạm</w:t>
      </w:r>
      <w:r w:rsidR="00D0497B" w:rsidRPr="007C2766">
        <w:rPr>
          <w:rFonts w:ascii="Times New Roman" w:hAnsi="Times New Roman"/>
          <w:bCs/>
          <w:spacing w:val="4"/>
          <w:sz w:val="26"/>
          <w:szCs w:val="26"/>
        </w:rPr>
        <w:t>.</w:t>
      </w:r>
    </w:p>
    <w:p w:rsidR="007B0556" w:rsidRPr="005410C4" w:rsidRDefault="005410C4" w:rsidP="00C6219C">
      <w:pPr>
        <w:spacing w:before="120" w:after="120" w:line="312" w:lineRule="auto"/>
        <w:ind w:firstLine="720"/>
        <w:jc w:val="both"/>
        <w:rPr>
          <w:rFonts w:ascii="Times New Roman" w:hAnsi="Times New Roman"/>
          <w:sz w:val="26"/>
          <w:szCs w:val="26"/>
        </w:rPr>
      </w:pPr>
      <w:r w:rsidRPr="005410C4">
        <w:rPr>
          <w:rFonts w:ascii="Times New Roman" w:hAnsi="Times New Roman"/>
          <w:sz w:val="26"/>
          <w:szCs w:val="26"/>
        </w:rPr>
        <w:t>b)</w:t>
      </w:r>
      <w:r w:rsidR="007B0556" w:rsidRPr="005410C4">
        <w:rPr>
          <w:rFonts w:ascii="Times New Roman" w:hAnsi="Times New Roman"/>
          <w:sz w:val="26"/>
          <w:szCs w:val="26"/>
        </w:rPr>
        <w:t xml:space="preserve"> Phòng Quản lý đào tạo</w:t>
      </w:r>
      <w:r w:rsidR="00D0497B" w:rsidRPr="005410C4">
        <w:rPr>
          <w:rFonts w:ascii="Times New Roman" w:hAnsi="Times New Roman"/>
          <w:sz w:val="26"/>
          <w:szCs w:val="26"/>
        </w:rPr>
        <w:t>:</w:t>
      </w:r>
    </w:p>
    <w:p w:rsidR="00E018DE" w:rsidRPr="00C6219C" w:rsidRDefault="00E018DE" w:rsidP="00C6219C">
      <w:pPr>
        <w:spacing w:before="120" w:after="120" w:line="312" w:lineRule="auto"/>
        <w:ind w:firstLine="720"/>
        <w:jc w:val="both"/>
        <w:rPr>
          <w:rFonts w:ascii="Times New Roman" w:hAnsi="Times New Roman"/>
          <w:spacing w:val="-4"/>
          <w:sz w:val="26"/>
          <w:szCs w:val="26"/>
        </w:rPr>
      </w:pPr>
      <w:r w:rsidRPr="00C6219C">
        <w:rPr>
          <w:rFonts w:ascii="Times New Roman" w:hAnsi="Times New Roman"/>
          <w:spacing w:val="-4"/>
          <w:sz w:val="26"/>
          <w:szCs w:val="26"/>
        </w:rPr>
        <w:t xml:space="preserve">- </w:t>
      </w:r>
      <w:r w:rsidR="00F6219B" w:rsidRPr="00C6219C">
        <w:rPr>
          <w:rFonts w:ascii="Times New Roman" w:hAnsi="Times New Roman"/>
          <w:spacing w:val="-4"/>
          <w:sz w:val="26"/>
          <w:szCs w:val="26"/>
        </w:rPr>
        <w:t>T</w:t>
      </w:r>
      <w:r w:rsidRPr="00C6219C">
        <w:rPr>
          <w:rFonts w:ascii="Times New Roman" w:hAnsi="Times New Roman"/>
          <w:spacing w:val="-4"/>
          <w:sz w:val="26"/>
          <w:szCs w:val="26"/>
        </w:rPr>
        <w:t>ham mưu cho Hiệu trưởng</w:t>
      </w:r>
      <w:r w:rsidR="0079792A" w:rsidRPr="00C6219C">
        <w:rPr>
          <w:rFonts w:ascii="Times New Roman" w:hAnsi="Times New Roman"/>
          <w:spacing w:val="-4"/>
          <w:sz w:val="26"/>
          <w:szCs w:val="26"/>
        </w:rPr>
        <w:t xml:space="preserve"> xây dựng kế hoạch đào tạo, tổ chức quả</w:t>
      </w:r>
      <w:r w:rsidR="005A4CC5" w:rsidRPr="00C6219C">
        <w:rPr>
          <w:rFonts w:ascii="Times New Roman" w:hAnsi="Times New Roman"/>
          <w:spacing w:val="-4"/>
          <w:sz w:val="26"/>
          <w:szCs w:val="26"/>
        </w:rPr>
        <w:t>n lý ĐTCLC;</w:t>
      </w:r>
    </w:p>
    <w:p w:rsidR="007B0556" w:rsidRPr="00024799" w:rsidRDefault="007B0556" w:rsidP="00C6219C">
      <w:pPr>
        <w:spacing w:before="120" w:after="120" w:line="312" w:lineRule="auto"/>
        <w:ind w:firstLine="720"/>
        <w:jc w:val="both"/>
        <w:rPr>
          <w:rFonts w:ascii="Times New Roman" w:hAnsi="Times New Roman"/>
          <w:sz w:val="26"/>
          <w:szCs w:val="26"/>
        </w:rPr>
      </w:pPr>
      <w:r w:rsidRPr="00024799">
        <w:rPr>
          <w:rFonts w:ascii="Times New Roman" w:hAnsi="Times New Roman"/>
          <w:sz w:val="26"/>
          <w:szCs w:val="26"/>
        </w:rPr>
        <w:t xml:space="preserve">- </w:t>
      </w:r>
      <w:r w:rsidR="0078254C" w:rsidRPr="00024799">
        <w:rPr>
          <w:rFonts w:ascii="Times New Roman" w:hAnsi="Times New Roman"/>
          <w:sz w:val="26"/>
          <w:szCs w:val="26"/>
        </w:rPr>
        <w:t>C</w:t>
      </w:r>
      <w:r w:rsidRPr="00024799">
        <w:rPr>
          <w:rFonts w:ascii="Times New Roman" w:hAnsi="Times New Roman"/>
          <w:sz w:val="26"/>
          <w:szCs w:val="26"/>
        </w:rPr>
        <w:t>hịu trách nhiệm xây dựng kế hoạch, lịch trình, thời khóa biểu, lịch thi</w:t>
      </w:r>
      <w:r w:rsidR="00A16859" w:rsidRPr="00024799">
        <w:rPr>
          <w:rFonts w:ascii="Times New Roman" w:hAnsi="Times New Roman"/>
          <w:sz w:val="26"/>
          <w:szCs w:val="26"/>
        </w:rPr>
        <w:t>, làm tốt nghiệp h</w:t>
      </w:r>
      <w:r w:rsidR="00392389">
        <w:rPr>
          <w:rFonts w:ascii="Times New Roman" w:hAnsi="Times New Roman"/>
          <w:sz w:val="26"/>
          <w:szCs w:val="26"/>
        </w:rPr>
        <w:t>ằng</w:t>
      </w:r>
      <w:r w:rsidR="00A16859" w:rsidRPr="00024799">
        <w:rPr>
          <w:rFonts w:ascii="Times New Roman" w:hAnsi="Times New Roman"/>
          <w:sz w:val="26"/>
          <w:szCs w:val="26"/>
        </w:rPr>
        <w:t xml:space="preserve"> năm </w:t>
      </w:r>
      <w:r w:rsidRPr="00024799">
        <w:rPr>
          <w:rFonts w:ascii="Times New Roman" w:hAnsi="Times New Roman"/>
          <w:sz w:val="26"/>
          <w:szCs w:val="26"/>
        </w:rPr>
        <w:t>cho các lớp thuộ</w:t>
      </w:r>
      <w:r w:rsidR="005A4CC5">
        <w:rPr>
          <w:rFonts w:ascii="Times New Roman" w:hAnsi="Times New Roman"/>
          <w:sz w:val="26"/>
          <w:szCs w:val="26"/>
        </w:rPr>
        <w:t>c chuyên ngành ĐTCLC;</w:t>
      </w:r>
    </w:p>
    <w:p w:rsidR="007B0556" w:rsidRPr="00024799" w:rsidRDefault="007B0556" w:rsidP="00C6219C">
      <w:pPr>
        <w:spacing w:before="120" w:after="120" w:line="312" w:lineRule="auto"/>
        <w:ind w:firstLine="720"/>
        <w:jc w:val="both"/>
        <w:rPr>
          <w:rFonts w:ascii="Times New Roman" w:hAnsi="Times New Roman"/>
          <w:sz w:val="26"/>
          <w:szCs w:val="26"/>
        </w:rPr>
      </w:pPr>
      <w:r w:rsidRPr="00024799">
        <w:rPr>
          <w:rFonts w:ascii="Times New Roman" w:hAnsi="Times New Roman"/>
          <w:sz w:val="26"/>
          <w:szCs w:val="26"/>
        </w:rPr>
        <w:t xml:space="preserve">- Phân công cán bộ quản lý </w:t>
      </w:r>
      <w:proofErr w:type="gramStart"/>
      <w:r w:rsidRPr="00024799">
        <w:rPr>
          <w:rFonts w:ascii="Times New Roman" w:hAnsi="Times New Roman"/>
          <w:sz w:val="26"/>
          <w:szCs w:val="26"/>
        </w:rPr>
        <w:t>theo</w:t>
      </w:r>
      <w:proofErr w:type="gramEnd"/>
      <w:r w:rsidRPr="00024799">
        <w:rPr>
          <w:rFonts w:ascii="Times New Roman" w:hAnsi="Times New Roman"/>
          <w:sz w:val="26"/>
          <w:szCs w:val="26"/>
        </w:rPr>
        <w:t xml:space="preserve"> dõi quá trình học tập và thực hiện việc quản lý đào tạo các lớp thuộc CTCLC</w:t>
      </w:r>
      <w:r w:rsidR="00A90E5E">
        <w:rPr>
          <w:rFonts w:ascii="Times New Roman" w:hAnsi="Times New Roman"/>
          <w:sz w:val="26"/>
          <w:szCs w:val="26"/>
        </w:rPr>
        <w:t>.</w:t>
      </w:r>
      <w:r w:rsidRPr="00024799">
        <w:rPr>
          <w:rFonts w:ascii="Times New Roman" w:hAnsi="Times New Roman"/>
          <w:sz w:val="26"/>
          <w:szCs w:val="26"/>
        </w:rPr>
        <w:t xml:space="preserve"> Cán bộ quản lý CTCLC phải đáp ứng yêu cầu tại </w:t>
      </w:r>
      <w:r w:rsidRPr="00623F7B">
        <w:rPr>
          <w:rFonts w:ascii="Times New Roman" w:hAnsi="Times New Roman"/>
          <w:sz w:val="26"/>
          <w:szCs w:val="26"/>
        </w:rPr>
        <w:t xml:space="preserve">Điều </w:t>
      </w:r>
      <w:r w:rsidR="00C16DBB" w:rsidRPr="00623F7B">
        <w:rPr>
          <w:rFonts w:ascii="Times New Roman" w:hAnsi="Times New Roman"/>
          <w:sz w:val="26"/>
          <w:szCs w:val="26"/>
        </w:rPr>
        <w:t>1</w:t>
      </w:r>
      <w:r w:rsidR="0045721B">
        <w:rPr>
          <w:rFonts w:ascii="Times New Roman" w:hAnsi="Times New Roman"/>
          <w:sz w:val="26"/>
          <w:szCs w:val="26"/>
        </w:rPr>
        <w:t>5</w:t>
      </w:r>
      <w:r w:rsidRPr="00623F7B">
        <w:rPr>
          <w:rFonts w:ascii="Times New Roman" w:hAnsi="Times New Roman"/>
          <w:sz w:val="26"/>
          <w:szCs w:val="26"/>
        </w:rPr>
        <w:t xml:space="preserve"> của</w:t>
      </w:r>
      <w:r w:rsidRPr="00024799">
        <w:rPr>
          <w:rFonts w:ascii="Times New Roman" w:hAnsi="Times New Roman"/>
          <w:sz w:val="26"/>
          <w:szCs w:val="26"/>
        </w:rPr>
        <w:t xml:space="preserve"> </w:t>
      </w:r>
      <w:r w:rsidR="000D54DC">
        <w:rPr>
          <w:rFonts w:ascii="Times New Roman" w:hAnsi="Times New Roman"/>
          <w:sz w:val="26"/>
          <w:szCs w:val="26"/>
        </w:rPr>
        <w:t>Q</w:t>
      </w:r>
      <w:r w:rsidRPr="00024799">
        <w:rPr>
          <w:rFonts w:ascii="Times New Roman" w:hAnsi="Times New Roman"/>
          <w:sz w:val="26"/>
          <w:szCs w:val="26"/>
        </w:rPr>
        <w:t>uy đị</w:t>
      </w:r>
      <w:r w:rsidR="005A4CC5">
        <w:rPr>
          <w:rFonts w:ascii="Times New Roman" w:hAnsi="Times New Roman"/>
          <w:sz w:val="26"/>
          <w:szCs w:val="26"/>
        </w:rPr>
        <w:t>nh này;</w:t>
      </w:r>
    </w:p>
    <w:p w:rsidR="007B0556" w:rsidRPr="00024799" w:rsidRDefault="007B0556" w:rsidP="00C6219C">
      <w:pPr>
        <w:spacing w:before="120" w:after="120" w:line="312" w:lineRule="auto"/>
        <w:ind w:firstLine="720"/>
        <w:jc w:val="both"/>
        <w:rPr>
          <w:rFonts w:ascii="Times New Roman" w:hAnsi="Times New Roman"/>
          <w:b/>
          <w:sz w:val="26"/>
          <w:szCs w:val="26"/>
        </w:rPr>
      </w:pPr>
      <w:r w:rsidRPr="00024799">
        <w:rPr>
          <w:rFonts w:ascii="Times New Roman" w:hAnsi="Times New Roman"/>
          <w:sz w:val="26"/>
          <w:szCs w:val="26"/>
        </w:rPr>
        <w:t>- Phối hợp với các đơn vị trong trường triển khai các hoạt động quản lý đào tạo khác liên quan CTCLC.</w:t>
      </w:r>
    </w:p>
    <w:p w:rsidR="008F6300" w:rsidRPr="005410C4" w:rsidRDefault="005410C4" w:rsidP="008318CF">
      <w:pPr>
        <w:spacing w:before="120" w:after="120" w:line="288" w:lineRule="auto"/>
        <w:ind w:firstLine="720"/>
        <w:jc w:val="both"/>
        <w:rPr>
          <w:rFonts w:ascii="Times New Roman" w:hAnsi="Times New Roman"/>
          <w:sz w:val="26"/>
          <w:szCs w:val="26"/>
        </w:rPr>
      </w:pPr>
      <w:r w:rsidRPr="005410C4">
        <w:rPr>
          <w:rFonts w:ascii="Times New Roman" w:hAnsi="Times New Roman"/>
          <w:sz w:val="26"/>
          <w:szCs w:val="26"/>
        </w:rPr>
        <w:lastRenderedPageBreak/>
        <w:t>c)</w:t>
      </w:r>
      <w:r w:rsidR="008F6300" w:rsidRPr="005410C4">
        <w:rPr>
          <w:rFonts w:ascii="Times New Roman" w:hAnsi="Times New Roman"/>
          <w:sz w:val="26"/>
          <w:szCs w:val="26"/>
        </w:rPr>
        <w:t xml:space="preserve"> </w:t>
      </w:r>
      <w:r w:rsidR="00623F7B" w:rsidRPr="005410C4">
        <w:rPr>
          <w:rFonts w:ascii="Times New Roman" w:hAnsi="Times New Roman"/>
          <w:sz w:val="26"/>
          <w:szCs w:val="26"/>
        </w:rPr>
        <w:t>K</w:t>
      </w:r>
      <w:r w:rsidR="008F6300" w:rsidRPr="005410C4">
        <w:rPr>
          <w:rFonts w:ascii="Times New Roman" w:hAnsi="Times New Roman"/>
          <w:sz w:val="26"/>
          <w:szCs w:val="26"/>
        </w:rPr>
        <w:t>hoa</w:t>
      </w:r>
      <w:r w:rsidR="00623F7B" w:rsidRPr="005410C4">
        <w:rPr>
          <w:rFonts w:ascii="Times New Roman" w:hAnsi="Times New Roman"/>
          <w:sz w:val="26"/>
          <w:szCs w:val="26"/>
        </w:rPr>
        <w:t xml:space="preserve"> </w:t>
      </w:r>
      <w:r w:rsidR="0079792A" w:rsidRPr="005410C4">
        <w:rPr>
          <w:rFonts w:ascii="Times New Roman" w:hAnsi="Times New Roman"/>
          <w:sz w:val="26"/>
          <w:szCs w:val="26"/>
        </w:rPr>
        <w:t>chuyên ngành</w:t>
      </w:r>
      <w:r w:rsidR="00DC7877" w:rsidRPr="005410C4">
        <w:rPr>
          <w:rFonts w:ascii="Times New Roman" w:hAnsi="Times New Roman"/>
          <w:sz w:val="26"/>
          <w:szCs w:val="26"/>
        </w:rPr>
        <w:t>:</w:t>
      </w:r>
    </w:p>
    <w:p w:rsidR="008F6300" w:rsidRPr="00024799" w:rsidRDefault="008F6300" w:rsidP="008318CF">
      <w:pPr>
        <w:spacing w:before="120" w:after="120" w:line="288" w:lineRule="auto"/>
        <w:ind w:firstLine="720"/>
        <w:jc w:val="both"/>
        <w:rPr>
          <w:rFonts w:ascii="Times New Roman" w:hAnsi="Times New Roman"/>
          <w:sz w:val="26"/>
          <w:szCs w:val="26"/>
        </w:rPr>
      </w:pPr>
      <w:r w:rsidRPr="00024799">
        <w:rPr>
          <w:rFonts w:ascii="Times New Roman" w:hAnsi="Times New Roman"/>
          <w:sz w:val="26"/>
          <w:szCs w:val="26"/>
        </w:rPr>
        <w:t xml:space="preserve">- </w:t>
      </w:r>
      <w:r w:rsidR="00214DF8" w:rsidRPr="00024799">
        <w:rPr>
          <w:rFonts w:ascii="Times New Roman" w:hAnsi="Times New Roman"/>
          <w:sz w:val="26"/>
          <w:szCs w:val="26"/>
        </w:rPr>
        <w:t>P</w:t>
      </w:r>
      <w:r w:rsidRPr="00024799">
        <w:rPr>
          <w:rFonts w:ascii="Times New Roman" w:hAnsi="Times New Roman"/>
          <w:sz w:val="26"/>
          <w:szCs w:val="26"/>
        </w:rPr>
        <w:t xml:space="preserve">hân công giảng viên giảng dạy, cố vấn học tập đáp ứng yêu cầu tại </w:t>
      </w:r>
      <w:r w:rsidRPr="00623F7B">
        <w:rPr>
          <w:rFonts w:ascii="Times New Roman" w:hAnsi="Times New Roman"/>
          <w:sz w:val="26"/>
          <w:szCs w:val="26"/>
        </w:rPr>
        <w:t xml:space="preserve">Điều </w:t>
      </w:r>
      <w:r w:rsidR="00C16DBB" w:rsidRPr="00623F7B">
        <w:rPr>
          <w:rFonts w:ascii="Times New Roman" w:hAnsi="Times New Roman"/>
          <w:sz w:val="26"/>
          <w:szCs w:val="26"/>
        </w:rPr>
        <w:t>1</w:t>
      </w:r>
      <w:r w:rsidR="009A5436">
        <w:rPr>
          <w:rFonts w:ascii="Times New Roman" w:hAnsi="Times New Roman"/>
          <w:sz w:val="26"/>
          <w:szCs w:val="26"/>
        </w:rPr>
        <w:t>2</w:t>
      </w:r>
      <w:r w:rsidRPr="00623F7B">
        <w:rPr>
          <w:rFonts w:ascii="Times New Roman" w:hAnsi="Times New Roman"/>
          <w:sz w:val="26"/>
          <w:szCs w:val="26"/>
        </w:rPr>
        <w:t xml:space="preserve">, Điều </w:t>
      </w:r>
      <w:r w:rsidR="00C16DBB">
        <w:rPr>
          <w:rFonts w:ascii="Times New Roman" w:hAnsi="Times New Roman"/>
          <w:sz w:val="26"/>
          <w:szCs w:val="26"/>
        </w:rPr>
        <w:t>1</w:t>
      </w:r>
      <w:r w:rsidR="009A5436">
        <w:rPr>
          <w:rFonts w:ascii="Times New Roman" w:hAnsi="Times New Roman"/>
          <w:sz w:val="26"/>
          <w:szCs w:val="26"/>
        </w:rPr>
        <w:t>5</w:t>
      </w:r>
      <w:r w:rsidRPr="00024799">
        <w:rPr>
          <w:rFonts w:ascii="Times New Roman" w:hAnsi="Times New Roman"/>
          <w:sz w:val="26"/>
          <w:szCs w:val="26"/>
        </w:rPr>
        <w:t xml:space="preserve"> của </w:t>
      </w:r>
      <w:r w:rsidR="000D54DC">
        <w:rPr>
          <w:rFonts w:ascii="Times New Roman" w:hAnsi="Times New Roman"/>
          <w:sz w:val="26"/>
          <w:szCs w:val="26"/>
        </w:rPr>
        <w:t>Q</w:t>
      </w:r>
      <w:r w:rsidRPr="00024799">
        <w:rPr>
          <w:rFonts w:ascii="Times New Roman" w:hAnsi="Times New Roman"/>
          <w:sz w:val="26"/>
          <w:szCs w:val="26"/>
        </w:rPr>
        <w:t xml:space="preserve">uy định này. </w:t>
      </w:r>
      <w:proofErr w:type="gramStart"/>
      <w:r w:rsidRPr="00024799">
        <w:rPr>
          <w:rFonts w:ascii="Times New Roman" w:hAnsi="Times New Roman"/>
          <w:sz w:val="26"/>
          <w:szCs w:val="26"/>
        </w:rPr>
        <w:t>Giảng viên ngoài giờ lên lớp có trách nhiệm trả lời, giải quyết các vấn đề vướng mắc của sinh viên về nội dung học tập.</w:t>
      </w:r>
      <w:proofErr w:type="gramEnd"/>
      <w:r w:rsidRPr="00024799">
        <w:rPr>
          <w:rFonts w:ascii="Times New Roman" w:hAnsi="Times New Roman"/>
          <w:sz w:val="26"/>
          <w:szCs w:val="26"/>
        </w:rPr>
        <w:t xml:space="preserve"> Cố vấn học tập</w:t>
      </w:r>
      <w:r w:rsidR="00B277AA" w:rsidRPr="00024799">
        <w:rPr>
          <w:rFonts w:ascii="Times New Roman" w:hAnsi="Times New Roman"/>
          <w:sz w:val="26"/>
          <w:szCs w:val="26"/>
        </w:rPr>
        <w:t xml:space="preserve"> </w:t>
      </w:r>
      <w:r w:rsidRPr="00024799">
        <w:rPr>
          <w:rFonts w:ascii="Times New Roman" w:hAnsi="Times New Roman"/>
          <w:sz w:val="26"/>
          <w:szCs w:val="26"/>
        </w:rPr>
        <w:t xml:space="preserve">thực hiện nhiệm vụ </w:t>
      </w:r>
      <w:proofErr w:type="gramStart"/>
      <w:r w:rsidRPr="00024799">
        <w:rPr>
          <w:rFonts w:ascii="Times New Roman" w:hAnsi="Times New Roman"/>
          <w:sz w:val="26"/>
          <w:szCs w:val="26"/>
        </w:rPr>
        <w:t>theo</w:t>
      </w:r>
      <w:proofErr w:type="gramEnd"/>
      <w:r w:rsidRPr="00024799">
        <w:rPr>
          <w:rFonts w:ascii="Times New Roman" w:hAnsi="Times New Roman"/>
          <w:sz w:val="26"/>
          <w:szCs w:val="26"/>
        </w:rPr>
        <w:t xml:space="preserve"> Quy định về công tác cố vấn học tập hiện hành của </w:t>
      </w:r>
      <w:r w:rsidR="000D54DC">
        <w:rPr>
          <w:rFonts w:ascii="Times New Roman" w:hAnsi="Times New Roman"/>
          <w:sz w:val="26"/>
          <w:szCs w:val="26"/>
        </w:rPr>
        <w:t>T</w:t>
      </w:r>
      <w:r w:rsidRPr="00024799">
        <w:rPr>
          <w:rFonts w:ascii="Times New Roman" w:hAnsi="Times New Roman"/>
          <w:sz w:val="26"/>
          <w:szCs w:val="26"/>
        </w:rPr>
        <w:t>rườ</w:t>
      </w:r>
      <w:r w:rsidR="005A4CC5">
        <w:rPr>
          <w:rFonts w:ascii="Times New Roman" w:hAnsi="Times New Roman"/>
          <w:sz w:val="26"/>
          <w:szCs w:val="26"/>
        </w:rPr>
        <w:t>ng;</w:t>
      </w:r>
    </w:p>
    <w:p w:rsidR="008F6300" w:rsidRPr="00024799" w:rsidRDefault="008F6300" w:rsidP="008318CF">
      <w:pPr>
        <w:spacing w:before="120" w:after="120" w:line="288" w:lineRule="auto"/>
        <w:ind w:firstLine="720"/>
        <w:jc w:val="both"/>
        <w:rPr>
          <w:rFonts w:ascii="Times New Roman" w:hAnsi="Times New Roman"/>
          <w:sz w:val="26"/>
          <w:szCs w:val="26"/>
        </w:rPr>
      </w:pPr>
      <w:r w:rsidRPr="00024799">
        <w:rPr>
          <w:rFonts w:ascii="Times New Roman" w:hAnsi="Times New Roman"/>
          <w:sz w:val="26"/>
          <w:szCs w:val="26"/>
        </w:rPr>
        <w:t xml:space="preserve">- </w:t>
      </w:r>
      <w:r w:rsidR="00214DF8" w:rsidRPr="00024799">
        <w:rPr>
          <w:rFonts w:ascii="Times New Roman" w:hAnsi="Times New Roman"/>
          <w:sz w:val="26"/>
          <w:szCs w:val="26"/>
        </w:rPr>
        <w:t>Phối hợ</w:t>
      </w:r>
      <w:r w:rsidRPr="00024799">
        <w:rPr>
          <w:rFonts w:ascii="Times New Roman" w:hAnsi="Times New Roman"/>
          <w:sz w:val="26"/>
          <w:szCs w:val="26"/>
        </w:rPr>
        <w:t xml:space="preserve">p với </w:t>
      </w:r>
      <w:r w:rsidR="00214DF8" w:rsidRPr="00024799">
        <w:rPr>
          <w:rFonts w:ascii="Times New Roman" w:hAnsi="Times New Roman"/>
          <w:sz w:val="26"/>
          <w:szCs w:val="26"/>
        </w:rPr>
        <w:t>các đơn vị có liên quan</w:t>
      </w:r>
      <w:r w:rsidRPr="00024799">
        <w:rPr>
          <w:rFonts w:ascii="Times New Roman" w:hAnsi="Times New Roman"/>
          <w:sz w:val="26"/>
          <w:szCs w:val="26"/>
        </w:rPr>
        <w:t xml:space="preserve"> cập nhật, sửa đổi chương trình đào tạo</w:t>
      </w:r>
      <w:r w:rsidR="008A5117">
        <w:rPr>
          <w:rFonts w:ascii="Times New Roman" w:hAnsi="Times New Roman"/>
          <w:sz w:val="26"/>
          <w:szCs w:val="26"/>
        </w:rPr>
        <w:t xml:space="preserve"> </w:t>
      </w:r>
      <w:proofErr w:type="gramStart"/>
      <w:r w:rsidR="008A5117">
        <w:rPr>
          <w:rFonts w:ascii="Times New Roman" w:hAnsi="Times New Roman"/>
          <w:sz w:val="26"/>
          <w:szCs w:val="26"/>
        </w:rPr>
        <w:t>theo</w:t>
      </w:r>
      <w:proofErr w:type="gramEnd"/>
      <w:r w:rsidR="00024799" w:rsidRPr="00024799">
        <w:rPr>
          <w:rFonts w:ascii="Times New Roman" w:hAnsi="Times New Roman"/>
          <w:sz w:val="26"/>
          <w:szCs w:val="26"/>
        </w:rPr>
        <w:t xml:space="preserve"> </w:t>
      </w:r>
      <w:r w:rsidR="000D54DC">
        <w:rPr>
          <w:rFonts w:ascii="Times New Roman" w:hAnsi="Times New Roman"/>
          <w:sz w:val="26"/>
          <w:szCs w:val="26"/>
        </w:rPr>
        <w:t>Q</w:t>
      </w:r>
      <w:r w:rsidR="00024799" w:rsidRPr="00024799">
        <w:rPr>
          <w:rFonts w:ascii="Times New Roman" w:hAnsi="Times New Roman"/>
          <w:bCs/>
          <w:sz w:val="26"/>
          <w:szCs w:val="26"/>
        </w:rPr>
        <w:t xml:space="preserve">uy định </w:t>
      </w:r>
      <w:r w:rsidR="00024799" w:rsidRPr="00024799">
        <w:rPr>
          <w:rFonts w:ascii="Times New Roman" w:hAnsi="Times New Roman"/>
          <w:sz w:val="26"/>
          <w:szCs w:val="26"/>
        </w:rPr>
        <w:t>về xây dựng và hoàn thiện chương trình đào tạo</w:t>
      </w:r>
      <w:r w:rsidR="000D54DC" w:rsidRPr="000D54DC">
        <w:rPr>
          <w:rFonts w:ascii="Times New Roman" w:hAnsi="Times New Roman"/>
          <w:bCs/>
          <w:sz w:val="26"/>
          <w:szCs w:val="26"/>
        </w:rPr>
        <w:t xml:space="preserve"> </w:t>
      </w:r>
      <w:r w:rsidR="000D54DC" w:rsidRPr="00024799">
        <w:rPr>
          <w:rFonts w:ascii="Times New Roman" w:hAnsi="Times New Roman"/>
          <w:bCs/>
          <w:sz w:val="26"/>
          <w:szCs w:val="26"/>
        </w:rPr>
        <w:t>hiện hành</w:t>
      </w:r>
      <w:r w:rsidR="00206D7B">
        <w:rPr>
          <w:rFonts w:ascii="Times New Roman" w:hAnsi="Times New Roman"/>
          <w:bCs/>
          <w:sz w:val="26"/>
          <w:szCs w:val="26"/>
        </w:rPr>
        <w:t xml:space="preserve"> của Trường</w:t>
      </w:r>
      <w:r w:rsidR="000D54DC">
        <w:rPr>
          <w:rFonts w:ascii="Times New Roman" w:hAnsi="Times New Roman"/>
          <w:sz w:val="26"/>
          <w:szCs w:val="26"/>
        </w:rPr>
        <w:t xml:space="preserve"> </w:t>
      </w:r>
      <w:r w:rsidRPr="00024799">
        <w:rPr>
          <w:rFonts w:ascii="Times New Roman" w:hAnsi="Times New Roman"/>
          <w:sz w:val="26"/>
          <w:szCs w:val="26"/>
        </w:rPr>
        <w:t>nhằm đáp ứng yêu cầu xã hội, cập nhật các kiến thức mới theo quy định</w:t>
      </w:r>
      <w:r w:rsidR="00DE5429" w:rsidRPr="00024799">
        <w:rPr>
          <w:rFonts w:ascii="Times New Roman" w:hAnsi="Times New Roman"/>
          <w:sz w:val="26"/>
          <w:szCs w:val="26"/>
        </w:rPr>
        <w:t>.</w:t>
      </w:r>
    </w:p>
    <w:p w:rsidR="00505430" w:rsidRPr="005410C4" w:rsidRDefault="005410C4" w:rsidP="008318CF">
      <w:pPr>
        <w:spacing w:before="120" w:after="120" w:line="288" w:lineRule="auto"/>
        <w:ind w:firstLine="720"/>
        <w:jc w:val="both"/>
        <w:rPr>
          <w:rFonts w:ascii="Times New Roman" w:hAnsi="Times New Roman"/>
          <w:sz w:val="26"/>
          <w:szCs w:val="26"/>
        </w:rPr>
      </w:pPr>
      <w:r w:rsidRPr="005410C4">
        <w:rPr>
          <w:rFonts w:ascii="Times New Roman" w:hAnsi="Times New Roman"/>
          <w:sz w:val="26"/>
          <w:szCs w:val="26"/>
        </w:rPr>
        <w:t>d)</w:t>
      </w:r>
      <w:r w:rsidR="00505430" w:rsidRPr="005410C4">
        <w:rPr>
          <w:rFonts w:ascii="Times New Roman" w:hAnsi="Times New Roman"/>
          <w:sz w:val="26"/>
          <w:szCs w:val="26"/>
        </w:rPr>
        <w:t xml:space="preserve"> Các </w:t>
      </w:r>
      <w:proofErr w:type="gramStart"/>
      <w:r w:rsidR="00505430" w:rsidRPr="005410C4">
        <w:rPr>
          <w:rFonts w:ascii="Times New Roman" w:hAnsi="Times New Roman"/>
          <w:sz w:val="26"/>
          <w:szCs w:val="26"/>
        </w:rPr>
        <w:t>đơn</w:t>
      </w:r>
      <w:proofErr w:type="gramEnd"/>
      <w:r w:rsidR="00505430" w:rsidRPr="005410C4">
        <w:rPr>
          <w:rFonts w:ascii="Times New Roman" w:hAnsi="Times New Roman"/>
          <w:sz w:val="26"/>
          <w:szCs w:val="26"/>
        </w:rPr>
        <w:t xml:space="preserve"> vị có liên quan:</w:t>
      </w:r>
    </w:p>
    <w:p w:rsidR="00505430" w:rsidRPr="00C6219C" w:rsidRDefault="005617E3" w:rsidP="008318CF">
      <w:pPr>
        <w:spacing w:before="120" w:after="120" w:line="288" w:lineRule="auto"/>
        <w:ind w:firstLine="720"/>
        <w:jc w:val="both"/>
        <w:rPr>
          <w:rFonts w:ascii="Times New Roman" w:hAnsi="Times New Roman"/>
          <w:spacing w:val="4"/>
          <w:sz w:val="26"/>
          <w:szCs w:val="26"/>
        </w:rPr>
      </w:pPr>
      <w:r w:rsidRPr="00C6219C">
        <w:rPr>
          <w:rFonts w:ascii="Times New Roman" w:hAnsi="Times New Roman"/>
          <w:spacing w:val="4"/>
          <w:sz w:val="26"/>
          <w:szCs w:val="26"/>
        </w:rPr>
        <w:t>Các đơn vị có trách nhiệm triển khai các nhiệm vụ liên quan đến</w:t>
      </w:r>
      <w:r w:rsidR="005C125E" w:rsidRPr="00C6219C">
        <w:rPr>
          <w:rFonts w:ascii="Times New Roman" w:hAnsi="Times New Roman"/>
          <w:spacing w:val="4"/>
          <w:sz w:val="26"/>
          <w:szCs w:val="26"/>
        </w:rPr>
        <w:t xml:space="preserve"> quản lý đào tạo</w:t>
      </w:r>
      <w:r w:rsidRPr="00C6219C">
        <w:rPr>
          <w:rFonts w:ascii="Times New Roman" w:hAnsi="Times New Roman"/>
          <w:spacing w:val="4"/>
          <w:sz w:val="26"/>
          <w:szCs w:val="26"/>
        </w:rPr>
        <w:t xml:space="preserve"> CTCLC </w:t>
      </w:r>
      <w:r w:rsidR="00EA3CEB" w:rsidRPr="00C6219C">
        <w:rPr>
          <w:rFonts w:ascii="Times New Roman" w:hAnsi="Times New Roman"/>
          <w:spacing w:val="4"/>
          <w:sz w:val="26"/>
          <w:szCs w:val="26"/>
        </w:rPr>
        <w:t>của</w:t>
      </w:r>
      <w:r w:rsidRPr="00C6219C">
        <w:rPr>
          <w:rFonts w:ascii="Times New Roman" w:hAnsi="Times New Roman"/>
          <w:spacing w:val="4"/>
          <w:sz w:val="26"/>
          <w:szCs w:val="26"/>
        </w:rPr>
        <w:t xml:space="preserve"> </w:t>
      </w:r>
      <w:r w:rsidR="00206D7B" w:rsidRPr="00C6219C">
        <w:rPr>
          <w:rFonts w:ascii="Times New Roman" w:hAnsi="Times New Roman"/>
          <w:spacing w:val="4"/>
          <w:sz w:val="26"/>
          <w:szCs w:val="26"/>
        </w:rPr>
        <w:t>Q</w:t>
      </w:r>
      <w:r w:rsidR="000E3129" w:rsidRPr="00C6219C">
        <w:rPr>
          <w:rFonts w:ascii="Times New Roman" w:hAnsi="Times New Roman"/>
          <w:spacing w:val="4"/>
          <w:sz w:val="26"/>
          <w:szCs w:val="26"/>
        </w:rPr>
        <w:t xml:space="preserve">uy định này và </w:t>
      </w:r>
      <w:r w:rsidR="00EA3CEB" w:rsidRPr="00C6219C">
        <w:rPr>
          <w:rFonts w:ascii="Times New Roman" w:hAnsi="Times New Roman"/>
          <w:spacing w:val="4"/>
          <w:sz w:val="26"/>
          <w:szCs w:val="26"/>
        </w:rPr>
        <w:t>các</w:t>
      </w:r>
      <w:r w:rsidR="002127CD" w:rsidRPr="00C6219C">
        <w:rPr>
          <w:rFonts w:ascii="Times New Roman" w:hAnsi="Times New Roman"/>
          <w:spacing w:val="4"/>
          <w:sz w:val="26"/>
          <w:szCs w:val="26"/>
        </w:rPr>
        <w:t xml:space="preserve"> </w:t>
      </w:r>
      <w:r w:rsidR="000E3129" w:rsidRPr="00C6219C">
        <w:rPr>
          <w:rFonts w:ascii="Times New Roman" w:hAnsi="Times New Roman"/>
          <w:spacing w:val="4"/>
          <w:sz w:val="26"/>
          <w:szCs w:val="26"/>
        </w:rPr>
        <w:t xml:space="preserve">quy định trong Quy chế tổ chức và hoạt động của </w:t>
      </w:r>
      <w:r w:rsidR="00206D7B" w:rsidRPr="00C6219C">
        <w:rPr>
          <w:rFonts w:ascii="Times New Roman" w:hAnsi="Times New Roman"/>
          <w:spacing w:val="4"/>
          <w:sz w:val="26"/>
          <w:szCs w:val="26"/>
        </w:rPr>
        <w:t>T</w:t>
      </w:r>
      <w:r w:rsidR="000E3129" w:rsidRPr="00C6219C">
        <w:rPr>
          <w:rFonts w:ascii="Times New Roman" w:hAnsi="Times New Roman"/>
          <w:spacing w:val="4"/>
          <w:sz w:val="26"/>
          <w:szCs w:val="26"/>
        </w:rPr>
        <w:t>rường.</w:t>
      </w:r>
    </w:p>
    <w:p w:rsidR="00017974" w:rsidRPr="00FB5A6B" w:rsidRDefault="00017974" w:rsidP="008318CF">
      <w:pPr>
        <w:tabs>
          <w:tab w:val="left" w:pos="567"/>
        </w:tabs>
        <w:spacing w:before="120" w:after="120" w:line="288" w:lineRule="auto"/>
        <w:ind w:firstLine="720"/>
        <w:jc w:val="both"/>
        <w:rPr>
          <w:rFonts w:ascii="Times New Roman" w:hAnsi="Times New Roman"/>
          <w:sz w:val="26"/>
          <w:szCs w:val="26"/>
        </w:rPr>
      </w:pPr>
      <w:r w:rsidRPr="00FB5A6B">
        <w:rPr>
          <w:rFonts w:ascii="Times New Roman" w:hAnsi="Times New Roman"/>
          <w:sz w:val="26"/>
          <w:szCs w:val="26"/>
        </w:rPr>
        <w:t>3. Thay đổi trong quá trình đào tạo</w:t>
      </w:r>
      <w:r w:rsidR="00C22899">
        <w:rPr>
          <w:rFonts w:ascii="Times New Roman" w:hAnsi="Times New Roman"/>
          <w:sz w:val="26"/>
          <w:szCs w:val="26"/>
        </w:rPr>
        <w:t>:</w:t>
      </w:r>
    </w:p>
    <w:p w:rsidR="00017974" w:rsidRDefault="00017974" w:rsidP="008318CF">
      <w:pPr>
        <w:spacing w:before="120" w:after="120" w:line="288" w:lineRule="auto"/>
        <w:ind w:firstLine="720"/>
        <w:jc w:val="both"/>
        <w:rPr>
          <w:rFonts w:ascii="Times New Roman" w:hAnsi="Times New Roman"/>
          <w:sz w:val="26"/>
          <w:szCs w:val="26"/>
        </w:rPr>
      </w:pPr>
      <w:r w:rsidRPr="00843DDF">
        <w:rPr>
          <w:rFonts w:ascii="Times New Roman" w:hAnsi="Times New Roman"/>
          <w:sz w:val="26"/>
          <w:szCs w:val="26"/>
        </w:rPr>
        <w:t xml:space="preserve">a) Sinh viên có số lần bị cảnh báo kết quả học tập vượt quá 3 lần tính từ đầu khóa học cho đến thời điểm xét mà chưa rơi vào diện thôi học không được phép tiếp tục học </w:t>
      </w:r>
      <w:proofErr w:type="gramStart"/>
      <w:r w:rsidRPr="00843DDF">
        <w:rPr>
          <w:rFonts w:ascii="Times New Roman" w:hAnsi="Times New Roman"/>
          <w:sz w:val="26"/>
          <w:szCs w:val="26"/>
        </w:rPr>
        <w:t>theo</w:t>
      </w:r>
      <w:proofErr w:type="gramEnd"/>
      <w:r w:rsidRPr="00843DDF">
        <w:rPr>
          <w:rFonts w:ascii="Times New Roman" w:hAnsi="Times New Roman"/>
          <w:sz w:val="26"/>
          <w:szCs w:val="26"/>
        </w:rPr>
        <w:t xml:space="preserve"> CTCLC.</w:t>
      </w:r>
    </w:p>
    <w:p w:rsidR="00017974" w:rsidRPr="005D4970" w:rsidRDefault="00017974" w:rsidP="008318CF">
      <w:pPr>
        <w:spacing w:before="120" w:after="120" w:line="288" w:lineRule="auto"/>
        <w:ind w:firstLine="720"/>
        <w:jc w:val="both"/>
        <w:rPr>
          <w:rFonts w:ascii="Times New Roman" w:hAnsi="Times New Roman"/>
          <w:sz w:val="26"/>
          <w:szCs w:val="26"/>
        </w:rPr>
      </w:pPr>
      <w:r w:rsidRPr="005D4970">
        <w:rPr>
          <w:rFonts w:ascii="Times New Roman" w:hAnsi="Times New Roman"/>
          <w:sz w:val="26"/>
          <w:szCs w:val="26"/>
        </w:rPr>
        <w:t xml:space="preserve">b) Ngoài quy định ở điểm a khoản này, </w:t>
      </w:r>
      <w:r w:rsidR="003F7C23">
        <w:rPr>
          <w:rFonts w:ascii="Times New Roman" w:hAnsi="Times New Roman"/>
          <w:sz w:val="26"/>
          <w:szCs w:val="26"/>
        </w:rPr>
        <w:t>kết thúc</w:t>
      </w:r>
      <w:r w:rsidRPr="005D4970">
        <w:rPr>
          <w:rFonts w:ascii="Times New Roman" w:hAnsi="Times New Roman"/>
          <w:sz w:val="26"/>
          <w:szCs w:val="26"/>
        </w:rPr>
        <w:t xml:space="preserve"> năm thứ 2 sinh viên CTCLC không đạt trình độ ngoại ngữ tối thiểu bậc 3/6 theo khung năng lực ngoại ngữ 6 bậc dùng cho Việt Nam (hoặc tương đương) phải dừng học CTCLC để cải thiện kết quả ngoại ngữ với thời gian tối đa</w:t>
      </w:r>
      <w:r w:rsidR="00EC138D">
        <w:rPr>
          <w:rFonts w:ascii="Times New Roman" w:hAnsi="Times New Roman"/>
          <w:sz w:val="26"/>
          <w:szCs w:val="26"/>
        </w:rPr>
        <w:t xml:space="preserve"> </w:t>
      </w:r>
      <w:r w:rsidRPr="005D4970">
        <w:rPr>
          <w:rFonts w:ascii="Times New Roman" w:hAnsi="Times New Roman"/>
          <w:sz w:val="26"/>
          <w:szCs w:val="26"/>
        </w:rPr>
        <w:t xml:space="preserve">1 năm. Quá thời hạn trên, sinh viên chưa đạt yêu cầu về trình độ ngoại ngữ không được phép tiếp tục học </w:t>
      </w:r>
      <w:proofErr w:type="gramStart"/>
      <w:r w:rsidRPr="005D4970">
        <w:rPr>
          <w:rFonts w:ascii="Times New Roman" w:hAnsi="Times New Roman"/>
          <w:sz w:val="26"/>
          <w:szCs w:val="26"/>
        </w:rPr>
        <w:t>theo</w:t>
      </w:r>
      <w:proofErr w:type="gramEnd"/>
      <w:r w:rsidRPr="005D4970">
        <w:rPr>
          <w:rFonts w:ascii="Times New Roman" w:hAnsi="Times New Roman"/>
          <w:sz w:val="26"/>
          <w:szCs w:val="26"/>
        </w:rPr>
        <w:t xml:space="preserve"> CTCLC.</w:t>
      </w:r>
    </w:p>
    <w:p w:rsidR="00017974" w:rsidRPr="009D0454" w:rsidRDefault="00017974" w:rsidP="008318CF">
      <w:pPr>
        <w:spacing w:before="120" w:after="120" w:line="288" w:lineRule="auto"/>
        <w:ind w:firstLine="720"/>
        <w:jc w:val="both"/>
        <w:rPr>
          <w:rFonts w:ascii="Times New Roman" w:hAnsi="Times New Roman"/>
          <w:sz w:val="26"/>
          <w:szCs w:val="26"/>
        </w:rPr>
      </w:pPr>
      <w:r w:rsidRPr="005D4970">
        <w:rPr>
          <w:rFonts w:ascii="Times New Roman" w:hAnsi="Times New Roman"/>
          <w:sz w:val="26"/>
          <w:szCs w:val="26"/>
        </w:rPr>
        <w:t xml:space="preserve">c) Căn cứ kết quả trúng tuyển và kết quả học tập của sinh viên không được tiếp tục học CTCLC quy định tại điểm a, b khoản này, Hiệu trưởng xem xét, quyết định cho sinh viên vào học CTĐT chuẩn hoặc chương trình đào tạo khác của </w:t>
      </w:r>
      <w:r w:rsidR="00C372B2">
        <w:rPr>
          <w:rFonts w:ascii="Times New Roman" w:hAnsi="Times New Roman"/>
          <w:sz w:val="26"/>
          <w:szCs w:val="26"/>
        </w:rPr>
        <w:t>T</w:t>
      </w:r>
      <w:r w:rsidRPr="005D4970">
        <w:rPr>
          <w:rFonts w:ascii="Times New Roman" w:hAnsi="Times New Roman"/>
          <w:sz w:val="26"/>
          <w:szCs w:val="26"/>
        </w:rPr>
        <w:t xml:space="preserve">rường </w:t>
      </w:r>
      <w:proofErr w:type="gramStart"/>
      <w:r w:rsidRPr="005D4970">
        <w:rPr>
          <w:rFonts w:ascii="Times New Roman" w:hAnsi="Times New Roman"/>
          <w:sz w:val="26"/>
          <w:szCs w:val="26"/>
        </w:rPr>
        <w:t>theo</w:t>
      </w:r>
      <w:proofErr w:type="gramEnd"/>
      <w:r w:rsidRPr="005D4970">
        <w:rPr>
          <w:rFonts w:ascii="Times New Roman" w:hAnsi="Times New Roman"/>
          <w:sz w:val="26"/>
          <w:szCs w:val="26"/>
        </w:rPr>
        <w:t xml:space="preserve"> quy định.</w:t>
      </w:r>
    </w:p>
    <w:p w:rsidR="00017974" w:rsidRPr="009D0454" w:rsidRDefault="00017974" w:rsidP="008318CF">
      <w:pPr>
        <w:tabs>
          <w:tab w:val="left" w:pos="567"/>
        </w:tabs>
        <w:spacing w:before="120" w:after="120" w:line="288" w:lineRule="auto"/>
        <w:ind w:firstLine="720"/>
        <w:jc w:val="both"/>
        <w:rPr>
          <w:rFonts w:ascii="Times New Roman" w:hAnsi="Times New Roman"/>
          <w:sz w:val="26"/>
          <w:szCs w:val="26"/>
        </w:rPr>
      </w:pPr>
      <w:r>
        <w:rPr>
          <w:rFonts w:ascii="Times New Roman" w:hAnsi="Times New Roman"/>
          <w:sz w:val="26"/>
          <w:szCs w:val="26"/>
        </w:rPr>
        <w:t>d</w:t>
      </w:r>
      <w:r w:rsidRPr="009D0454">
        <w:rPr>
          <w:rFonts w:ascii="Times New Roman" w:hAnsi="Times New Roman"/>
          <w:sz w:val="26"/>
          <w:szCs w:val="26"/>
        </w:rPr>
        <w:t>) Căn cứ vào chỉ tiêu đào tạo CTCLC, mỗi năm học, sinh viên đang theo học CTĐT chuẩn, có kết quả học tập và rèn luyện xếp loại Khá trở lên và đáp ứng yêu cầu về trình độ ngoại ngữ theo quy đ</w:t>
      </w:r>
      <w:r>
        <w:rPr>
          <w:rFonts w:ascii="Times New Roman" w:hAnsi="Times New Roman"/>
          <w:sz w:val="26"/>
          <w:szCs w:val="26"/>
        </w:rPr>
        <w:t>ị</w:t>
      </w:r>
      <w:r w:rsidRPr="009D0454">
        <w:rPr>
          <w:rFonts w:ascii="Times New Roman" w:hAnsi="Times New Roman"/>
          <w:sz w:val="26"/>
          <w:szCs w:val="26"/>
        </w:rPr>
        <w:t>nh, nếu có nhu cầu được xét tuyển bổ sung vào học năm thứ 2 của CTCLC (không xét tuyển bổ sung sinh viên vào năm thứ 3, thứ 4)</w:t>
      </w:r>
      <w:r w:rsidR="00392389">
        <w:rPr>
          <w:rFonts w:ascii="Times New Roman" w:hAnsi="Times New Roman"/>
          <w:sz w:val="26"/>
          <w:szCs w:val="26"/>
        </w:rPr>
        <w:t>.</w:t>
      </w:r>
      <w:r w:rsidRPr="009D0454">
        <w:rPr>
          <w:rFonts w:ascii="Times New Roman" w:hAnsi="Times New Roman"/>
          <w:sz w:val="26"/>
          <w:szCs w:val="26"/>
        </w:rPr>
        <w:t xml:space="preserve"> </w:t>
      </w:r>
    </w:p>
    <w:p w:rsidR="00017974" w:rsidRPr="009D0454" w:rsidRDefault="0033189D" w:rsidP="008318CF">
      <w:pPr>
        <w:tabs>
          <w:tab w:val="left" w:pos="567"/>
        </w:tabs>
        <w:spacing w:before="120" w:after="120" w:line="288" w:lineRule="auto"/>
        <w:ind w:firstLine="720"/>
        <w:jc w:val="both"/>
        <w:rPr>
          <w:rFonts w:ascii="Times New Roman" w:hAnsi="Times New Roman"/>
          <w:sz w:val="26"/>
          <w:szCs w:val="26"/>
        </w:rPr>
      </w:pPr>
      <w:r>
        <w:rPr>
          <w:rFonts w:ascii="Times New Roman" w:hAnsi="Times New Roman"/>
          <w:sz w:val="26"/>
          <w:szCs w:val="26"/>
        </w:rPr>
        <w:t>đ</w:t>
      </w:r>
      <w:r w:rsidR="00017974" w:rsidRPr="009D0454">
        <w:rPr>
          <w:rFonts w:ascii="Times New Roman" w:hAnsi="Times New Roman"/>
          <w:sz w:val="26"/>
          <w:szCs w:val="26"/>
        </w:rPr>
        <w:t xml:space="preserve">) Các học phần tương đương hoặc </w:t>
      </w:r>
      <w:r w:rsidR="00017974" w:rsidRPr="00D92A98">
        <w:rPr>
          <w:rFonts w:ascii="Times New Roman" w:hAnsi="Times New Roman"/>
          <w:sz w:val="26"/>
          <w:szCs w:val="26"/>
        </w:rPr>
        <w:t xml:space="preserve">học phần thay thế giữa </w:t>
      </w:r>
      <w:r w:rsidR="0031288E" w:rsidRPr="00D92A98">
        <w:rPr>
          <w:rFonts w:ascii="Times New Roman" w:hAnsi="Times New Roman"/>
          <w:sz w:val="26"/>
          <w:szCs w:val="26"/>
        </w:rPr>
        <w:t xml:space="preserve">các </w:t>
      </w:r>
      <w:r w:rsidR="00017974" w:rsidRPr="00D92A98">
        <w:rPr>
          <w:rFonts w:ascii="Times New Roman" w:hAnsi="Times New Roman"/>
          <w:sz w:val="26"/>
          <w:szCs w:val="26"/>
        </w:rPr>
        <w:t>CTĐT</w:t>
      </w:r>
      <w:r w:rsidR="00017974" w:rsidRPr="009D0454">
        <w:rPr>
          <w:rFonts w:ascii="Times New Roman" w:hAnsi="Times New Roman"/>
          <w:sz w:val="26"/>
          <w:szCs w:val="26"/>
        </w:rPr>
        <w:t xml:space="preserve"> do Hội đồng </w:t>
      </w:r>
      <w:r w:rsidR="00F55101">
        <w:rPr>
          <w:rFonts w:ascii="Times New Roman" w:hAnsi="Times New Roman"/>
          <w:sz w:val="26"/>
          <w:szCs w:val="26"/>
        </w:rPr>
        <w:t>k</w:t>
      </w:r>
      <w:r w:rsidR="00017974" w:rsidRPr="009D0454">
        <w:rPr>
          <w:rFonts w:ascii="Times New Roman" w:hAnsi="Times New Roman"/>
          <w:sz w:val="26"/>
          <w:szCs w:val="26"/>
        </w:rPr>
        <w:t xml:space="preserve">hoa </w:t>
      </w:r>
      <w:r w:rsidR="007A0953">
        <w:rPr>
          <w:rFonts w:ascii="Times New Roman" w:hAnsi="Times New Roman"/>
          <w:sz w:val="26"/>
          <w:szCs w:val="26"/>
        </w:rPr>
        <w:t>q</w:t>
      </w:r>
      <w:r w:rsidR="00017974" w:rsidRPr="009D0454">
        <w:rPr>
          <w:rFonts w:ascii="Times New Roman" w:hAnsi="Times New Roman"/>
          <w:sz w:val="26"/>
          <w:szCs w:val="26"/>
        </w:rPr>
        <w:t>uản lý chuyên ngành đề xuất; Hiệu trưởng xem xét, quyết định.</w:t>
      </w:r>
    </w:p>
    <w:p w:rsidR="00A75FE6" w:rsidRPr="009D0454" w:rsidRDefault="00A75FE6" w:rsidP="008318CF">
      <w:pPr>
        <w:pStyle w:val="BodyTextFirstIndent"/>
        <w:spacing w:before="120" w:line="288" w:lineRule="auto"/>
        <w:ind w:firstLine="720"/>
        <w:jc w:val="both"/>
        <w:rPr>
          <w:b/>
          <w:sz w:val="26"/>
          <w:szCs w:val="26"/>
        </w:rPr>
      </w:pPr>
      <w:proofErr w:type="gramStart"/>
      <w:r w:rsidRPr="009D0454">
        <w:rPr>
          <w:b/>
          <w:sz w:val="26"/>
          <w:szCs w:val="26"/>
        </w:rPr>
        <w:t xml:space="preserve">Điều </w:t>
      </w:r>
      <w:r w:rsidR="004E2EDB">
        <w:rPr>
          <w:b/>
          <w:sz w:val="26"/>
          <w:szCs w:val="26"/>
        </w:rPr>
        <w:t>8</w:t>
      </w:r>
      <w:r w:rsidRPr="009D0454">
        <w:rPr>
          <w:b/>
          <w:sz w:val="26"/>
          <w:szCs w:val="26"/>
        </w:rPr>
        <w:t>.</w:t>
      </w:r>
      <w:proofErr w:type="gramEnd"/>
      <w:r w:rsidRPr="009D0454">
        <w:rPr>
          <w:b/>
          <w:sz w:val="26"/>
          <w:szCs w:val="26"/>
        </w:rPr>
        <w:t xml:space="preserve"> </w:t>
      </w:r>
      <w:r w:rsidR="00C67CF2" w:rsidRPr="009D0454">
        <w:rPr>
          <w:b/>
          <w:sz w:val="26"/>
          <w:szCs w:val="26"/>
        </w:rPr>
        <w:t>Đánh giá kết quả học</w:t>
      </w:r>
      <w:r w:rsidRPr="009D0454">
        <w:rPr>
          <w:b/>
          <w:sz w:val="26"/>
          <w:szCs w:val="26"/>
        </w:rPr>
        <w:t xml:space="preserve"> phần</w:t>
      </w:r>
    </w:p>
    <w:p w:rsidR="00977D70" w:rsidRPr="009D0454" w:rsidRDefault="00977D70" w:rsidP="008318CF">
      <w:pPr>
        <w:pStyle w:val="BodyTextFirstIndent"/>
        <w:spacing w:before="120" w:line="288" w:lineRule="auto"/>
        <w:ind w:firstLine="720"/>
        <w:jc w:val="both"/>
        <w:rPr>
          <w:sz w:val="26"/>
          <w:szCs w:val="26"/>
        </w:rPr>
      </w:pPr>
      <w:r w:rsidRPr="009D0454">
        <w:rPr>
          <w:sz w:val="26"/>
          <w:szCs w:val="26"/>
        </w:rPr>
        <w:t xml:space="preserve">1. Việc đánh giá học phần CTCLC được áp dụng </w:t>
      </w:r>
      <w:proofErr w:type="gramStart"/>
      <w:r w:rsidRPr="009D0454">
        <w:rPr>
          <w:sz w:val="26"/>
          <w:szCs w:val="26"/>
        </w:rPr>
        <w:t>theo</w:t>
      </w:r>
      <w:proofErr w:type="gramEnd"/>
      <w:r w:rsidRPr="009D0454">
        <w:rPr>
          <w:sz w:val="26"/>
          <w:szCs w:val="26"/>
        </w:rPr>
        <w:t xml:space="preserve"> Quy định hoạt động khảo thí </w:t>
      </w:r>
      <w:r w:rsidR="00E12522">
        <w:rPr>
          <w:sz w:val="26"/>
          <w:szCs w:val="26"/>
        </w:rPr>
        <w:t xml:space="preserve">hiện hành </w:t>
      </w:r>
      <w:r w:rsidRPr="009D0454">
        <w:rPr>
          <w:sz w:val="26"/>
          <w:szCs w:val="26"/>
        </w:rPr>
        <w:t xml:space="preserve">của </w:t>
      </w:r>
      <w:r w:rsidR="00BD020A">
        <w:rPr>
          <w:sz w:val="26"/>
          <w:szCs w:val="26"/>
        </w:rPr>
        <w:t>T</w:t>
      </w:r>
      <w:r w:rsidRPr="009D0454">
        <w:rPr>
          <w:sz w:val="26"/>
          <w:szCs w:val="26"/>
        </w:rPr>
        <w:t>rường</w:t>
      </w:r>
      <w:r w:rsidR="00C2250B" w:rsidRPr="009D0454">
        <w:rPr>
          <w:sz w:val="26"/>
          <w:szCs w:val="26"/>
        </w:rPr>
        <w:t>.</w:t>
      </w:r>
    </w:p>
    <w:p w:rsidR="001923E2" w:rsidRPr="00DB7240" w:rsidRDefault="005926DC" w:rsidP="008318CF">
      <w:pPr>
        <w:pStyle w:val="BodyTextFirstIndent"/>
        <w:spacing w:before="120" w:line="288" w:lineRule="auto"/>
        <w:ind w:firstLine="720"/>
        <w:jc w:val="both"/>
        <w:rPr>
          <w:sz w:val="26"/>
          <w:szCs w:val="26"/>
        </w:rPr>
      </w:pPr>
      <w:r w:rsidRPr="00DB7240">
        <w:rPr>
          <w:sz w:val="26"/>
          <w:szCs w:val="26"/>
        </w:rPr>
        <w:lastRenderedPageBreak/>
        <w:t>2</w:t>
      </w:r>
      <w:r w:rsidR="001923E2" w:rsidRPr="00DB7240">
        <w:rPr>
          <w:sz w:val="26"/>
          <w:szCs w:val="26"/>
        </w:rPr>
        <w:t xml:space="preserve">. Các học phần </w:t>
      </w:r>
      <w:r w:rsidR="007D0497" w:rsidRPr="00DB7240">
        <w:rPr>
          <w:sz w:val="26"/>
          <w:szCs w:val="26"/>
        </w:rPr>
        <w:t>giảng dạy</w:t>
      </w:r>
      <w:r w:rsidR="001923E2" w:rsidRPr="00DB7240">
        <w:rPr>
          <w:sz w:val="26"/>
          <w:szCs w:val="26"/>
        </w:rPr>
        <w:t xml:space="preserve"> bằng ng</w:t>
      </w:r>
      <w:r w:rsidR="0029308C" w:rsidRPr="00DB7240">
        <w:rPr>
          <w:sz w:val="26"/>
          <w:szCs w:val="26"/>
        </w:rPr>
        <w:t xml:space="preserve">ôn </w:t>
      </w:r>
      <w:r w:rsidR="001923E2" w:rsidRPr="00DB7240">
        <w:rPr>
          <w:sz w:val="26"/>
          <w:szCs w:val="26"/>
        </w:rPr>
        <w:t xml:space="preserve">ngữ </w:t>
      </w:r>
      <w:r w:rsidR="009C61B0" w:rsidRPr="00DB7240">
        <w:rPr>
          <w:sz w:val="26"/>
          <w:szCs w:val="26"/>
        </w:rPr>
        <w:t xml:space="preserve">nào </w:t>
      </w:r>
      <w:r w:rsidR="001923E2" w:rsidRPr="00DB7240">
        <w:rPr>
          <w:sz w:val="26"/>
          <w:szCs w:val="26"/>
        </w:rPr>
        <w:t>phả</w:t>
      </w:r>
      <w:r w:rsidR="0096053F" w:rsidRPr="00DB7240">
        <w:rPr>
          <w:sz w:val="26"/>
          <w:szCs w:val="26"/>
        </w:rPr>
        <w:t>i</w:t>
      </w:r>
      <w:r w:rsidR="001923E2" w:rsidRPr="00DB7240">
        <w:rPr>
          <w:sz w:val="26"/>
          <w:szCs w:val="26"/>
        </w:rPr>
        <w:t xml:space="preserve"> thi học phần</w:t>
      </w:r>
      <w:r w:rsidR="0096053F" w:rsidRPr="00DB7240">
        <w:rPr>
          <w:sz w:val="26"/>
          <w:szCs w:val="26"/>
        </w:rPr>
        <w:t xml:space="preserve"> bằng ng</w:t>
      </w:r>
      <w:r w:rsidR="0029308C" w:rsidRPr="00DB7240">
        <w:rPr>
          <w:sz w:val="26"/>
          <w:szCs w:val="26"/>
        </w:rPr>
        <w:t>ôn</w:t>
      </w:r>
      <w:r w:rsidR="0096053F" w:rsidRPr="00DB7240">
        <w:rPr>
          <w:sz w:val="26"/>
          <w:szCs w:val="26"/>
        </w:rPr>
        <w:t xml:space="preserve"> ngữ</w:t>
      </w:r>
      <w:r w:rsidR="009C61B0" w:rsidRPr="00DB7240">
        <w:rPr>
          <w:sz w:val="26"/>
          <w:szCs w:val="26"/>
        </w:rPr>
        <w:t xml:space="preserve"> đó</w:t>
      </w:r>
      <w:r w:rsidR="001923E2" w:rsidRPr="00DB7240">
        <w:rPr>
          <w:sz w:val="26"/>
          <w:szCs w:val="26"/>
        </w:rPr>
        <w:t>.</w:t>
      </w:r>
      <w:r w:rsidR="000C1AA5" w:rsidRPr="00DB7240">
        <w:rPr>
          <w:sz w:val="26"/>
          <w:szCs w:val="26"/>
        </w:rPr>
        <w:t xml:space="preserve"> </w:t>
      </w:r>
      <w:proofErr w:type="gramStart"/>
      <w:r w:rsidR="000C1AA5" w:rsidRPr="00DB7240">
        <w:rPr>
          <w:sz w:val="26"/>
          <w:szCs w:val="26"/>
        </w:rPr>
        <w:t>Trưởng Bộ môn phụ trách học phần đề xuất hình thức thi học phần, Hiệu trưởng phê duyệt.</w:t>
      </w:r>
      <w:proofErr w:type="gramEnd"/>
      <w:r w:rsidR="000C1AA5" w:rsidRPr="00DB7240">
        <w:rPr>
          <w:sz w:val="26"/>
          <w:szCs w:val="26"/>
        </w:rPr>
        <w:t xml:space="preserve"> </w:t>
      </w:r>
    </w:p>
    <w:p w:rsidR="00A75FE6" w:rsidRPr="009D0454" w:rsidRDefault="005926DC" w:rsidP="008318CF">
      <w:pPr>
        <w:pStyle w:val="BodyTextFirstIndent"/>
        <w:spacing w:before="120" w:line="288" w:lineRule="auto"/>
        <w:ind w:firstLine="720"/>
        <w:jc w:val="both"/>
        <w:rPr>
          <w:sz w:val="26"/>
          <w:szCs w:val="26"/>
        </w:rPr>
      </w:pPr>
      <w:r w:rsidRPr="009D0454">
        <w:rPr>
          <w:sz w:val="26"/>
          <w:szCs w:val="26"/>
        </w:rPr>
        <w:t>3</w:t>
      </w:r>
      <w:r w:rsidR="00977D70" w:rsidRPr="009D0454">
        <w:rPr>
          <w:sz w:val="26"/>
          <w:szCs w:val="26"/>
        </w:rPr>
        <w:t>. Ngoài</w:t>
      </w:r>
      <w:r w:rsidR="00A75FE6" w:rsidRPr="009D0454">
        <w:rPr>
          <w:sz w:val="26"/>
          <w:szCs w:val="26"/>
        </w:rPr>
        <w:t xml:space="preserve"> hình thức thi </w:t>
      </w:r>
      <w:r w:rsidR="00071011">
        <w:rPr>
          <w:sz w:val="26"/>
          <w:szCs w:val="26"/>
        </w:rPr>
        <w:t>tự luận</w:t>
      </w:r>
      <w:r w:rsidR="00A75FE6" w:rsidRPr="009D0454">
        <w:rPr>
          <w:sz w:val="26"/>
          <w:szCs w:val="26"/>
        </w:rPr>
        <w:t>, tăng cường các hình thức thi vấn đáp và thi trắc nghiệm, đồng thời sử dụng những phần mềm chuyên d</w:t>
      </w:r>
      <w:r w:rsidR="00BE15D9" w:rsidRPr="009D0454">
        <w:rPr>
          <w:sz w:val="26"/>
          <w:szCs w:val="26"/>
        </w:rPr>
        <w:t>ụ</w:t>
      </w:r>
      <w:r w:rsidR="00A75FE6" w:rsidRPr="009D0454">
        <w:rPr>
          <w:sz w:val="26"/>
          <w:szCs w:val="26"/>
        </w:rPr>
        <w:t xml:space="preserve">ng để sinh viên tự </w:t>
      </w:r>
      <w:r w:rsidR="00A75FE6" w:rsidRPr="00AB082C">
        <w:rPr>
          <w:sz w:val="26"/>
          <w:szCs w:val="26"/>
        </w:rPr>
        <w:t xml:space="preserve">kiểm tra, đánh giá. </w:t>
      </w:r>
      <w:proofErr w:type="gramStart"/>
      <w:r w:rsidR="00A75FE6" w:rsidRPr="00AB082C">
        <w:rPr>
          <w:sz w:val="26"/>
          <w:szCs w:val="26"/>
        </w:rPr>
        <w:t xml:space="preserve">Đối với một số </w:t>
      </w:r>
      <w:r w:rsidR="00977D70" w:rsidRPr="00AB082C">
        <w:rPr>
          <w:sz w:val="26"/>
          <w:szCs w:val="26"/>
        </w:rPr>
        <w:t>học phần</w:t>
      </w:r>
      <w:r w:rsidR="00A75FE6" w:rsidRPr="00AB082C">
        <w:rPr>
          <w:sz w:val="26"/>
          <w:szCs w:val="26"/>
        </w:rPr>
        <w:t xml:space="preserve"> thích hợp có thể</w:t>
      </w:r>
      <w:r w:rsidR="00C864B7">
        <w:rPr>
          <w:sz w:val="26"/>
          <w:szCs w:val="26"/>
        </w:rPr>
        <w:t xml:space="preserve"> </w:t>
      </w:r>
      <w:r w:rsidR="00A75FE6" w:rsidRPr="00AB082C">
        <w:rPr>
          <w:sz w:val="26"/>
          <w:szCs w:val="26"/>
        </w:rPr>
        <w:t xml:space="preserve">đánh giá kết quả học tập qua </w:t>
      </w:r>
      <w:r w:rsidR="00071011" w:rsidRPr="00AB082C">
        <w:rPr>
          <w:sz w:val="26"/>
          <w:szCs w:val="26"/>
        </w:rPr>
        <w:t>thảo luận</w:t>
      </w:r>
      <w:r w:rsidR="00A75FE6" w:rsidRPr="00AB082C">
        <w:rPr>
          <w:sz w:val="26"/>
          <w:szCs w:val="26"/>
        </w:rPr>
        <w:t>, tự học ở nhà, thực tập thực tế và viết tiểu luận.</w:t>
      </w:r>
      <w:proofErr w:type="gramEnd"/>
      <w:r w:rsidR="00595F2F" w:rsidRPr="00AB082C">
        <w:rPr>
          <w:sz w:val="26"/>
          <w:szCs w:val="26"/>
        </w:rPr>
        <w:t xml:space="preserve"> </w:t>
      </w:r>
      <w:r w:rsidR="0019570D" w:rsidRPr="00AB082C">
        <w:rPr>
          <w:sz w:val="26"/>
          <w:szCs w:val="26"/>
        </w:rPr>
        <w:t xml:space="preserve">Các học phần </w:t>
      </w:r>
      <w:r w:rsidR="00B142C1" w:rsidRPr="00AB082C">
        <w:rPr>
          <w:sz w:val="26"/>
          <w:szCs w:val="26"/>
        </w:rPr>
        <w:t>ngoại ngữ</w:t>
      </w:r>
      <w:r w:rsidR="0019570D" w:rsidRPr="00AB082C">
        <w:rPr>
          <w:sz w:val="26"/>
          <w:szCs w:val="26"/>
        </w:rPr>
        <w:t xml:space="preserve"> đánh giá </w:t>
      </w:r>
      <w:proofErr w:type="gramStart"/>
      <w:r w:rsidR="0019570D" w:rsidRPr="00AB082C">
        <w:rPr>
          <w:sz w:val="26"/>
          <w:szCs w:val="26"/>
        </w:rPr>
        <w:t>theo</w:t>
      </w:r>
      <w:proofErr w:type="gramEnd"/>
      <w:r w:rsidR="0019570D" w:rsidRPr="00AB082C">
        <w:rPr>
          <w:sz w:val="26"/>
          <w:szCs w:val="26"/>
        </w:rPr>
        <w:t xml:space="preserve"> 4 kĩ năng: Nghe, nói, đọc, viết.</w:t>
      </w:r>
    </w:p>
    <w:p w:rsidR="00A75FE6" w:rsidRPr="009D0454" w:rsidRDefault="00A75FE6" w:rsidP="008318CF">
      <w:pPr>
        <w:pStyle w:val="BodyTextFirstIndent"/>
        <w:spacing w:before="120" w:line="288" w:lineRule="auto"/>
        <w:ind w:firstLine="720"/>
        <w:jc w:val="both"/>
        <w:rPr>
          <w:b/>
          <w:sz w:val="26"/>
          <w:szCs w:val="26"/>
        </w:rPr>
      </w:pPr>
      <w:proofErr w:type="gramStart"/>
      <w:r w:rsidRPr="009D0454">
        <w:rPr>
          <w:b/>
          <w:sz w:val="26"/>
          <w:szCs w:val="26"/>
        </w:rPr>
        <w:t xml:space="preserve">Điều </w:t>
      </w:r>
      <w:r w:rsidR="004E2EDB">
        <w:rPr>
          <w:b/>
          <w:sz w:val="26"/>
          <w:szCs w:val="26"/>
        </w:rPr>
        <w:t>9</w:t>
      </w:r>
      <w:r w:rsidRPr="009D0454">
        <w:rPr>
          <w:b/>
          <w:sz w:val="26"/>
          <w:szCs w:val="26"/>
        </w:rPr>
        <w:t>.</w:t>
      </w:r>
      <w:proofErr w:type="gramEnd"/>
      <w:r w:rsidRPr="009D0454">
        <w:rPr>
          <w:b/>
          <w:sz w:val="26"/>
          <w:szCs w:val="26"/>
        </w:rPr>
        <w:t xml:space="preserve"> </w:t>
      </w:r>
      <w:r w:rsidR="005926DC" w:rsidRPr="009D0454">
        <w:rPr>
          <w:b/>
          <w:sz w:val="26"/>
          <w:szCs w:val="26"/>
        </w:rPr>
        <w:t>Thực tập và làm</w:t>
      </w:r>
      <w:r w:rsidRPr="009D0454">
        <w:rPr>
          <w:b/>
          <w:sz w:val="26"/>
          <w:szCs w:val="26"/>
        </w:rPr>
        <w:t xml:space="preserve"> tốt nghiệp</w:t>
      </w:r>
    </w:p>
    <w:p w:rsidR="00933099" w:rsidRPr="009D0454" w:rsidRDefault="00933099" w:rsidP="008318CF">
      <w:pPr>
        <w:pStyle w:val="BodyTextFirstIndent"/>
        <w:spacing w:before="120" w:line="288" w:lineRule="auto"/>
        <w:ind w:firstLine="720"/>
        <w:jc w:val="both"/>
        <w:rPr>
          <w:sz w:val="26"/>
          <w:szCs w:val="26"/>
        </w:rPr>
      </w:pPr>
      <w:r w:rsidRPr="00AB082C">
        <w:rPr>
          <w:sz w:val="26"/>
          <w:szCs w:val="26"/>
        </w:rPr>
        <w:t>1. Đầu học kỳ cuối khóa,</w:t>
      </w:r>
      <w:r w:rsidR="00C164F7" w:rsidRPr="00AB082C">
        <w:rPr>
          <w:sz w:val="26"/>
          <w:szCs w:val="26"/>
        </w:rPr>
        <w:t xml:space="preserve"> khi tích lũy đủ số tín chỉ quy định, </w:t>
      </w:r>
      <w:r w:rsidRPr="00AB082C">
        <w:rPr>
          <w:sz w:val="26"/>
          <w:szCs w:val="26"/>
        </w:rPr>
        <w:t>sinh viên được đăng</w:t>
      </w:r>
      <w:r w:rsidRPr="009D0454">
        <w:rPr>
          <w:sz w:val="26"/>
          <w:szCs w:val="26"/>
        </w:rPr>
        <w:t xml:space="preserve"> ký</w:t>
      </w:r>
      <w:r w:rsidR="005926DC" w:rsidRPr="009D0454">
        <w:rPr>
          <w:sz w:val="26"/>
          <w:szCs w:val="26"/>
        </w:rPr>
        <w:t xml:space="preserve"> thực tập và</w:t>
      </w:r>
      <w:r w:rsidRPr="009D0454">
        <w:rPr>
          <w:sz w:val="26"/>
          <w:szCs w:val="26"/>
        </w:rPr>
        <w:t xml:space="preserve"> làm luận </w:t>
      </w:r>
      <w:r w:rsidR="009C0AB7" w:rsidRPr="009D0454">
        <w:rPr>
          <w:sz w:val="26"/>
          <w:szCs w:val="26"/>
        </w:rPr>
        <w:t xml:space="preserve">văn </w:t>
      </w:r>
      <w:r w:rsidR="001143AE" w:rsidRPr="009D0454">
        <w:rPr>
          <w:sz w:val="26"/>
          <w:szCs w:val="26"/>
        </w:rPr>
        <w:t>tốt nghiệp</w:t>
      </w:r>
      <w:r w:rsidR="00745BA2" w:rsidRPr="009D0454">
        <w:rPr>
          <w:sz w:val="26"/>
          <w:szCs w:val="26"/>
        </w:rPr>
        <w:t xml:space="preserve"> (L</w:t>
      </w:r>
      <w:r w:rsidR="009C0AB7" w:rsidRPr="009D0454">
        <w:rPr>
          <w:sz w:val="26"/>
          <w:szCs w:val="26"/>
        </w:rPr>
        <w:t>V</w:t>
      </w:r>
      <w:r w:rsidR="00745BA2" w:rsidRPr="009D0454">
        <w:rPr>
          <w:sz w:val="26"/>
          <w:szCs w:val="26"/>
        </w:rPr>
        <w:t>TN)</w:t>
      </w:r>
      <w:r w:rsidR="001143AE" w:rsidRPr="009D0454">
        <w:rPr>
          <w:sz w:val="26"/>
          <w:szCs w:val="26"/>
        </w:rPr>
        <w:t xml:space="preserve"> bằng tiếng Việt </w:t>
      </w:r>
      <w:r w:rsidR="004F5783" w:rsidRPr="009D0454">
        <w:rPr>
          <w:sz w:val="26"/>
          <w:szCs w:val="26"/>
        </w:rPr>
        <w:t>hoặc</w:t>
      </w:r>
      <w:r w:rsidR="001143AE" w:rsidRPr="009D0454">
        <w:rPr>
          <w:sz w:val="26"/>
          <w:szCs w:val="26"/>
        </w:rPr>
        <w:t xml:space="preserve"> bằng ngoại ngữ.</w:t>
      </w:r>
      <w:r w:rsidRPr="009D0454">
        <w:rPr>
          <w:sz w:val="26"/>
          <w:szCs w:val="26"/>
        </w:rPr>
        <w:t xml:space="preserve"> </w:t>
      </w:r>
      <w:proofErr w:type="gramStart"/>
      <w:r w:rsidR="001143AE" w:rsidRPr="009D0454">
        <w:rPr>
          <w:sz w:val="26"/>
          <w:szCs w:val="26"/>
        </w:rPr>
        <w:t xml:space="preserve">Khuyến khích sinh viên viết </w:t>
      </w:r>
      <w:r w:rsidR="00294A0A">
        <w:rPr>
          <w:sz w:val="26"/>
          <w:szCs w:val="26"/>
        </w:rPr>
        <w:t>LVTN</w:t>
      </w:r>
      <w:r w:rsidR="009C0AB7" w:rsidRPr="009D0454">
        <w:rPr>
          <w:sz w:val="26"/>
          <w:szCs w:val="26"/>
        </w:rPr>
        <w:t xml:space="preserve"> </w:t>
      </w:r>
      <w:r w:rsidR="001143AE" w:rsidRPr="009D0454">
        <w:rPr>
          <w:sz w:val="26"/>
          <w:szCs w:val="26"/>
        </w:rPr>
        <w:t xml:space="preserve">bằng ngoại ngữ; nếu viết bằng tiếng Việt thì phải </w:t>
      </w:r>
      <w:r w:rsidR="001143AE" w:rsidRPr="00AB082C">
        <w:rPr>
          <w:sz w:val="26"/>
          <w:szCs w:val="26"/>
        </w:rPr>
        <w:t xml:space="preserve">có bản tóm tắt nội </w:t>
      </w:r>
      <w:r w:rsidR="001143AE" w:rsidRPr="009D0454">
        <w:rPr>
          <w:sz w:val="26"/>
          <w:szCs w:val="26"/>
        </w:rPr>
        <w:t>dung bằng ngoại ngữ gồm ít nhất 2 trang khổ A4.</w:t>
      </w:r>
      <w:proofErr w:type="gramEnd"/>
      <w:r w:rsidR="00F645C9" w:rsidRPr="009D0454">
        <w:rPr>
          <w:sz w:val="26"/>
          <w:szCs w:val="26"/>
        </w:rPr>
        <w:t xml:space="preserve"> </w:t>
      </w:r>
    </w:p>
    <w:p w:rsidR="00A75FE6" w:rsidRPr="00DB7240" w:rsidRDefault="00692F57" w:rsidP="008318CF">
      <w:pPr>
        <w:pStyle w:val="BodyTextFirstIndent"/>
        <w:spacing w:before="120" w:line="288" w:lineRule="auto"/>
        <w:ind w:firstLine="720"/>
        <w:jc w:val="both"/>
        <w:rPr>
          <w:spacing w:val="-6"/>
          <w:sz w:val="26"/>
          <w:szCs w:val="26"/>
        </w:rPr>
      </w:pPr>
      <w:r w:rsidRPr="00DB7240">
        <w:rPr>
          <w:spacing w:val="-6"/>
          <w:sz w:val="26"/>
          <w:szCs w:val="26"/>
        </w:rPr>
        <w:t>2</w:t>
      </w:r>
      <w:r w:rsidR="001143AE" w:rsidRPr="00DB7240">
        <w:rPr>
          <w:spacing w:val="-6"/>
          <w:sz w:val="26"/>
          <w:szCs w:val="26"/>
        </w:rPr>
        <w:t>. Hiệu trưởng quy định cụ thể</w:t>
      </w:r>
      <w:r w:rsidR="005926DC" w:rsidRPr="00DB7240">
        <w:rPr>
          <w:spacing w:val="-6"/>
          <w:sz w:val="26"/>
          <w:szCs w:val="26"/>
        </w:rPr>
        <w:t xml:space="preserve"> về thực tập và làm tốt nghiệp đối với</w:t>
      </w:r>
      <w:r w:rsidR="001143AE" w:rsidRPr="00DB7240">
        <w:rPr>
          <w:spacing w:val="-6"/>
          <w:sz w:val="26"/>
          <w:szCs w:val="26"/>
        </w:rPr>
        <w:t xml:space="preserve"> từng khóa học</w:t>
      </w:r>
      <w:r w:rsidR="0052561D" w:rsidRPr="00DB7240">
        <w:rPr>
          <w:spacing w:val="-6"/>
          <w:sz w:val="26"/>
          <w:szCs w:val="26"/>
        </w:rPr>
        <w:t>.</w:t>
      </w:r>
    </w:p>
    <w:p w:rsidR="00FF0C8E" w:rsidRPr="009D0454" w:rsidRDefault="00FF0C8E" w:rsidP="008318CF">
      <w:pPr>
        <w:pStyle w:val="BodyTextFirstIndent"/>
        <w:spacing w:before="120" w:line="288" w:lineRule="auto"/>
        <w:ind w:firstLine="720"/>
        <w:jc w:val="both"/>
        <w:rPr>
          <w:b/>
          <w:sz w:val="26"/>
          <w:szCs w:val="26"/>
        </w:rPr>
      </w:pPr>
      <w:proofErr w:type="gramStart"/>
      <w:r w:rsidRPr="009D0454">
        <w:rPr>
          <w:b/>
          <w:sz w:val="26"/>
          <w:szCs w:val="26"/>
        </w:rPr>
        <w:t xml:space="preserve">Điều </w:t>
      </w:r>
      <w:r w:rsidR="004E2EDB">
        <w:rPr>
          <w:b/>
          <w:sz w:val="26"/>
          <w:szCs w:val="26"/>
        </w:rPr>
        <w:t>10</w:t>
      </w:r>
      <w:r w:rsidR="00392389">
        <w:rPr>
          <w:b/>
          <w:sz w:val="26"/>
          <w:szCs w:val="26"/>
        </w:rPr>
        <w:t>.</w:t>
      </w:r>
      <w:proofErr w:type="gramEnd"/>
      <w:r w:rsidRPr="009D0454">
        <w:rPr>
          <w:b/>
          <w:sz w:val="26"/>
          <w:szCs w:val="26"/>
        </w:rPr>
        <w:t xml:space="preserve"> Điều kiện xét tốt nghiệp và công nhận tốt nghiệp</w:t>
      </w:r>
    </w:p>
    <w:p w:rsidR="00C5647F" w:rsidRPr="009D0454" w:rsidRDefault="00C5647F"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Sinh viên được xét tốt nghiệp </w:t>
      </w:r>
      <w:r w:rsidR="005926DC" w:rsidRPr="009D0454">
        <w:rPr>
          <w:rFonts w:ascii="Times New Roman" w:hAnsi="Times New Roman"/>
          <w:sz w:val="26"/>
          <w:szCs w:val="26"/>
        </w:rPr>
        <w:t>khi</w:t>
      </w:r>
      <w:r w:rsidRPr="009D0454">
        <w:rPr>
          <w:rFonts w:ascii="Times New Roman" w:hAnsi="Times New Roman"/>
          <w:sz w:val="26"/>
          <w:szCs w:val="26"/>
        </w:rPr>
        <w:t xml:space="preserve"> đáp ứng chuẩn đầu ra của CTCLC và các điều kiện về xét và công nhận tốt nghiệp </w:t>
      </w:r>
      <w:proofErr w:type="gramStart"/>
      <w:r w:rsidRPr="009D0454">
        <w:rPr>
          <w:rFonts w:ascii="Times New Roman" w:hAnsi="Times New Roman"/>
          <w:sz w:val="26"/>
          <w:szCs w:val="26"/>
        </w:rPr>
        <w:t>theo</w:t>
      </w:r>
      <w:proofErr w:type="gramEnd"/>
      <w:r w:rsidRPr="009D0454">
        <w:rPr>
          <w:rFonts w:ascii="Times New Roman" w:hAnsi="Times New Roman"/>
          <w:sz w:val="26"/>
          <w:szCs w:val="26"/>
        </w:rPr>
        <w:t xml:space="preserve"> Quy định đào tạo đại học chính quy theo hệ thống tín chỉ hiện hành của </w:t>
      </w:r>
      <w:r w:rsidR="00FF5557">
        <w:rPr>
          <w:rFonts w:ascii="Times New Roman" w:hAnsi="Times New Roman"/>
          <w:sz w:val="26"/>
          <w:szCs w:val="26"/>
        </w:rPr>
        <w:t>T</w:t>
      </w:r>
      <w:r w:rsidRPr="009D0454">
        <w:rPr>
          <w:rFonts w:ascii="Times New Roman" w:hAnsi="Times New Roman"/>
          <w:sz w:val="26"/>
          <w:szCs w:val="26"/>
        </w:rPr>
        <w:t>rường</w:t>
      </w:r>
      <w:r w:rsidR="005438BC">
        <w:rPr>
          <w:rFonts w:ascii="Times New Roman" w:hAnsi="Times New Roman"/>
          <w:sz w:val="26"/>
          <w:szCs w:val="26"/>
        </w:rPr>
        <w:t>.</w:t>
      </w:r>
    </w:p>
    <w:p w:rsidR="00A75FE6" w:rsidRPr="009D0454" w:rsidRDefault="00A75FE6" w:rsidP="008318CF">
      <w:pPr>
        <w:pStyle w:val="BodyTextFirstIndent"/>
        <w:spacing w:before="120" w:line="288" w:lineRule="auto"/>
        <w:ind w:firstLine="720"/>
        <w:jc w:val="both"/>
        <w:rPr>
          <w:b/>
          <w:sz w:val="26"/>
          <w:szCs w:val="26"/>
        </w:rPr>
      </w:pPr>
      <w:proofErr w:type="gramStart"/>
      <w:r w:rsidRPr="009D0454">
        <w:rPr>
          <w:b/>
          <w:sz w:val="26"/>
          <w:szCs w:val="26"/>
        </w:rPr>
        <w:t xml:space="preserve">Điều </w:t>
      </w:r>
      <w:r w:rsidR="004C4FBB" w:rsidRPr="009D0454">
        <w:rPr>
          <w:b/>
          <w:sz w:val="26"/>
          <w:szCs w:val="26"/>
        </w:rPr>
        <w:t>1</w:t>
      </w:r>
      <w:r w:rsidR="004E2EDB">
        <w:rPr>
          <w:b/>
          <w:sz w:val="26"/>
          <w:szCs w:val="26"/>
        </w:rPr>
        <w:t>1</w:t>
      </w:r>
      <w:r w:rsidRPr="009D0454">
        <w:rPr>
          <w:b/>
          <w:sz w:val="26"/>
          <w:szCs w:val="26"/>
        </w:rPr>
        <w:t>.</w:t>
      </w:r>
      <w:proofErr w:type="gramEnd"/>
      <w:r w:rsidRPr="009D0454">
        <w:rPr>
          <w:b/>
          <w:sz w:val="26"/>
          <w:szCs w:val="26"/>
        </w:rPr>
        <w:t xml:space="preserve"> Văn bằng tốt nghiệp</w:t>
      </w:r>
    </w:p>
    <w:p w:rsidR="00A75FE6" w:rsidRPr="009D0454" w:rsidRDefault="00A75FE6" w:rsidP="008318CF">
      <w:pPr>
        <w:pStyle w:val="BodyTextFirstIndent"/>
        <w:spacing w:before="120" w:line="288" w:lineRule="auto"/>
        <w:ind w:firstLine="720"/>
        <w:jc w:val="both"/>
        <w:rPr>
          <w:sz w:val="26"/>
          <w:szCs w:val="26"/>
        </w:rPr>
      </w:pPr>
      <w:r w:rsidRPr="009D0454">
        <w:rPr>
          <w:sz w:val="26"/>
          <w:szCs w:val="26"/>
        </w:rPr>
        <w:t xml:space="preserve">1. Sinh viên </w:t>
      </w:r>
      <w:r w:rsidR="00B45419" w:rsidRPr="009D0454">
        <w:rPr>
          <w:sz w:val="26"/>
          <w:szCs w:val="26"/>
        </w:rPr>
        <w:t>CTCLC</w:t>
      </w:r>
      <w:r w:rsidRPr="009D0454">
        <w:rPr>
          <w:sz w:val="26"/>
          <w:szCs w:val="26"/>
        </w:rPr>
        <w:t xml:space="preserve"> đủ điều kiện tốt nghiệp được cấp bằng tốt nghiệp </w:t>
      </w:r>
      <w:r w:rsidR="00B45419" w:rsidRPr="009D0454">
        <w:rPr>
          <w:sz w:val="26"/>
          <w:szCs w:val="26"/>
        </w:rPr>
        <w:t>CTCLC</w:t>
      </w:r>
      <w:r w:rsidRPr="009D0454">
        <w:rPr>
          <w:sz w:val="26"/>
          <w:szCs w:val="26"/>
        </w:rPr>
        <w:t xml:space="preserve"> </w:t>
      </w:r>
      <w:proofErr w:type="gramStart"/>
      <w:r w:rsidRPr="009D0454">
        <w:rPr>
          <w:sz w:val="26"/>
          <w:szCs w:val="26"/>
        </w:rPr>
        <w:t>theo</w:t>
      </w:r>
      <w:proofErr w:type="gramEnd"/>
      <w:r w:rsidRPr="009D0454">
        <w:rPr>
          <w:sz w:val="26"/>
          <w:szCs w:val="26"/>
        </w:rPr>
        <w:t xml:space="preserve"> ngành đào tạo tương ứng.</w:t>
      </w:r>
      <w:r w:rsidR="004C4FBB" w:rsidRPr="009D0454">
        <w:t xml:space="preserve"> </w:t>
      </w:r>
      <w:r w:rsidR="004C4FBB" w:rsidRPr="009D0454">
        <w:rPr>
          <w:sz w:val="26"/>
          <w:szCs w:val="26"/>
        </w:rPr>
        <w:t xml:space="preserve">Ngoài các nội dung ghi trên văn bằng </w:t>
      </w:r>
      <w:proofErr w:type="gramStart"/>
      <w:r w:rsidR="004C4FBB" w:rsidRPr="009D0454">
        <w:rPr>
          <w:sz w:val="26"/>
          <w:szCs w:val="26"/>
        </w:rPr>
        <w:t>theo</w:t>
      </w:r>
      <w:proofErr w:type="gramEnd"/>
      <w:r w:rsidR="004C4FBB" w:rsidRPr="009D0454">
        <w:rPr>
          <w:sz w:val="26"/>
          <w:szCs w:val="26"/>
        </w:rPr>
        <w:t xml:space="preserve"> quy định hiện hành của Bộ Giáo dục và Đào tạo, b</w:t>
      </w:r>
      <w:r w:rsidR="0015632C">
        <w:rPr>
          <w:sz w:val="26"/>
          <w:szCs w:val="26"/>
        </w:rPr>
        <w:t>ả</w:t>
      </w:r>
      <w:r w:rsidR="004C4FBB" w:rsidRPr="009D0454">
        <w:rPr>
          <w:sz w:val="26"/>
          <w:szCs w:val="26"/>
        </w:rPr>
        <w:t>ng điểm và bằng tốt nghiệp CTCLC được ghi thêm cụm từ “Chương trình đào tạo chất lượng cao”.</w:t>
      </w:r>
    </w:p>
    <w:p w:rsidR="00A75FE6" w:rsidRDefault="00A75FE6" w:rsidP="008318CF">
      <w:pPr>
        <w:pStyle w:val="BodyTextFirstIndent"/>
        <w:spacing w:before="120" w:line="288" w:lineRule="auto"/>
        <w:ind w:firstLine="720"/>
        <w:jc w:val="both"/>
        <w:rPr>
          <w:sz w:val="26"/>
          <w:szCs w:val="26"/>
        </w:rPr>
      </w:pPr>
      <w:r w:rsidRPr="009D0454">
        <w:rPr>
          <w:sz w:val="26"/>
          <w:szCs w:val="26"/>
        </w:rPr>
        <w:t xml:space="preserve">2. Sinh viên không đủ điều kiện tốt nghiệp </w:t>
      </w:r>
      <w:r w:rsidR="00B45419" w:rsidRPr="009D0454">
        <w:rPr>
          <w:sz w:val="26"/>
          <w:szCs w:val="26"/>
        </w:rPr>
        <w:t>CTCLC</w:t>
      </w:r>
      <w:r w:rsidR="00B01A7A" w:rsidRPr="009D0454">
        <w:rPr>
          <w:sz w:val="26"/>
          <w:szCs w:val="26"/>
        </w:rPr>
        <w:t xml:space="preserve"> nếu còn thời gian học tập tại trường</w:t>
      </w:r>
      <w:r w:rsidR="00B45419" w:rsidRPr="009D0454">
        <w:rPr>
          <w:sz w:val="26"/>
          <w:szCs w:val="26"/>
        </w:rPr>
        <w:t xml:space="preserve"> được xem xét cho phép chuyển đổi sang chương trình đào tạo</w:t>
      </w:r>
      <w:r w:rsidR="00366641">
        <w:rPr>
          <w:sz w:val="26"/>
          <w:szCs w:val="26"/>
        </w:rPr>
        <w:t xml:space="preserve"> chuẩn hoặc chương trình đào tạo</w:t>
      </w:r>
      <w:r w:rsidR="00B45419" w:rsidRPr="009D0454">
        <w:rPr>
          <w:sz w:val="26"/>
          <w:szCs w:val="26"/>
        </w:rPr>
        <w:t xml:space="preserve"> </w:t>
      </w:r>
      <w:r w:rsidR="007949A0" w:rsidRPr="009D0454">
        <w:rPr>
          <w:sz w:val="26"/>
          <w:szCs w:val="26"/>
        </w:rPr>
        <w:t xml:space="preserve">khác của </w:t>
      </w:r>
      <w:r w:rsidR="00FF5557">
        <w:rPr>
          <w:sz w:val="26"/>
          <w:szCs w:val="26"/>
        </w:rPr>
        <w:t>T</w:t>
      </w:r>
      <w:r w:rsidR="007949A0" w:rsidRPr="009D0454">
        <w:rPr>
          <w:sz w:val="26"/>
          <w:szCs w:val="26"/>
        </w:rPr>
        <w:t>rường</w:t>
      </w:r>
      <w:r w:rsidR="004B535F">
        <w:rPr>
          <w:sz w:val="26"/>
          <w:szCs w:val="26"/>
        </w:rPr>
        <w:t xml:space="preserve"> </w:t>
      </w:r>
      <w:proofErr w:type="gramStart"/>
      <w:r w:rsidR="004B535F">
        <w:rPr>
          <w:sz w:val="26"/>
          <w:szCs w:val="26"/>
        </w:rPr>
        <w:t>theo</w:t>
      </w:r>
      <w:proofErr w:type="gramEnd"/>
      <w:r w:rsidR="004B535F">
        <w:rPr>
          <w:sz w:val="26"/>
          <w:szCs w:val="26"/>
        </w:rPr>
        <w:t xml:space="preserve"> quy định</w:t>
      </w:r>
      <w:r w:rsidR="00B45419" w:rsidRPr="009D0454">
        <w:rPr>
          <w:sz w:val="26"/>
          <w:szCs w:val="26"/>
        </w:rPr>
        <w:t>.</w:t>
      </w:r>
    </w:p>
    <w:p w:rsidR="00A75FE6" w:rsidRPr="009D0454" w:rsidRDefault="00A75FE6" w:rsidP="00DB7240">
      <w:pPr>
        <w:spacing w:before="240" w:after="0" w:line="288" w:lineRule="auto"/>
        <w:jc w:val="center"/>
        <w:rPr>
          <w:rFonts w:ascii="Times New Roman" w:hAnsi="Times New Roman"/>
          <w:b/>
          <w:sz w:val="26"/>
          <w:szCs w:val="26"/>
        </w:rPr>
      </w:pPr>
      <w:r w:rsidRPr="009D0454">
        <w:rPr>
          <w:rFonts w:ascii="Times New Roman" w:hAnsi="Times New Roman"/>
          <w:b/>
          <w:sz w:val="26"/>
          <w:szCs w:val="26"/>
        </w:rPr>
        <w:t>Chương I</w:t>
      </w:r>
      <w:r w:rsidR="009D0454">
        <w:rPr>
          <w:rFonts w:ascii="Times New Roman" w:hAnsi="Times New Roman"/>
          <w:b/>
          <w:sz w:val="26"/>
          <w:szCs w:val="26"/>
        </w:rPr>
        <w:t>II</w:t>
      </w:r>
    </w:p>
    <w:p w:rsidR="00A75FE6" w:rsidRPr="009D0454" w:rsidRDefault="00A75FE6" w:rsidP="00DB7240">
      <w:pPr>
        <w:spacing w:after="0" w:line="288" w:lineRule="auto"/>
        <w:jc w:val="center"/>
        <w:rPr>
          <w:rFonts w:ascii="Times New Roman" w:hAnsi="Times New Roman"/>
          <w:b/>
          <w:sz w:val="26"/>
          <w:szCs w:val="26"/>
        </w:rPr>
      </w:pPr>
      <w:r w:rsidRPr="009D0454">
        <w:rPr>
          <w:rFonts w:ascii="Times New Roman" w:hAnsi="Times New Roman"/>
          <w:b/>
          <w:sz w:val="26"/>
          <w:szCs w:val="26"/>
        </w:rPr>
        <w:t>GIẢNG VIÊN</w:t>
      </w:r>
      <w:r w:rsidR="00C958F0">
        <w:rPr>
          <w:rFonts w:ascii="Times New Roman" w:hAnsi="Times New Roman"/>
          <w:b/>
          <w:sz w:val="26"/>
          <w:szCs w:val="26"/>
        </w:rPr>
        <w:t xml:space="preserve">, </w:t>
      </w:r>
      <w:r w:rsidR="00C16DBB">
        <w:rPr>
          <w:rFonts w:ascii="Times New Roman" w:hAnsi="Times New Roman"/>
          <w:b/>
          <w:sz w:val="26"/>
          <w:szCs w:val="26"/>
        </w:rPr>
        <w:t xml:space="preserve">CÁN BỘ QUẢN LÝ, </w:t>
      </w:r>
      <w:r w:rsidR="00C958F0">
        <w:rPr>
          <w:rFonts w:ascii="Times New Roman" w:hAnsi="Times New Roman"/>
          <w:b/>
          <w:sz w:val="26"/>
          <w:szCs w:val="26"/>
        </w:rPr>
        <w:t>CỐ VẤN HỌC TẬP VÀ SINH VIÊN</w:t>
      </w:r>
    </w:p>
    <w:p w:rsidR="00EF1B97" w:rsidRPr="009D0454" w:rsidRDefault="00EF1B97" w:rsidP="008318CF">
      <w:pPr>
        <w:pStyle w:val="BodyTextFirstIndent"/>
        <w:spacing w:before="120" w:line="288" w:lineRule="auto"/>
        <w:ind w:firstLine="720"/>
        <w:rPr>
          <w:b/>
          <w:bCs/>
          <w:sz w:val="26"/>
          <w:szCs w:val="26"/>
        </w:rPr>
      </w:pPr>
      <w:proofErr w:type="gramStart"/>
      <w:r w:rsidRPr="009D0454">
        <w:rPr>
          <w:b/>
          <w:bCs/>
          <w:sz w:val="26"/>
          <w:szCs w:val="26"/>
        </w:rPr>
        <w:t xml:space="preserve">Điều </w:t>
      </w:r>
      <w:r w:rsidR="00E22CFB">
        <w:rPr>
          <w:b/>
          <w:bCs/>
          <w:sz w:val="26"/>
          <w:szCs w:val="26"/>
        </w:rPr>
        <w:t>1</w:t>
      </w:r>
      <w:r w:rsidR="004E2EDB">
        <w:rPr>
          <w:b/>
          <w:bCs/>
          <w:sz w:val="26"/>
          <w:szCs w:val="26"/>
        </w:rPr>
        <w:t>2</w:t>
      </w:r>
      <w:r w:rsidRPr="009D0454">
        <w:rPr>
          <w:b/>
          <w:bCs/>
          <w:sz w:val="26"/>
          <w:szCs w:val="26"/>
        </w:rPr>
        <w:t>.</w:t>
      </w:r>
      <w:proofErr w:type="gramEnd"/>
      <w:r w:rsidRPr="009D0454">
        <w:rPr>
          <w:b/>
          <w:bCs/>
          <w:sz w:val="26"/>
          <w:szCs w:val="26"/>
        </w:rPr>
        <w:t xml:space="preserve">  Đội </w:t>
      </w:r>
      <w:proofErr w:type="gramStart"/>
      <w:r w:rsidRPr="009D0454">
        <w:rPr>
          <w:b/>
          <w:bCs/>
          <w:sz w:val="26"/>
          <w:szCs w:val="26"/>
        </w:rPr>
        <w:t>ngũ</w:t>
      </w:r>
      <w:proofErr w:type="gramEnd"/>
      <w:r w:rsidRPr="009D0454">
        <w:rPr>
          <w:b/>
          <w:bCs/>
          <w:sz w:val="26"/>
          <w:szCs w:val="26"/>
        </w:rPr>
        <w:t xml:space="preserve"> giảng viên</w:t>
      </w:r>
    </w:p>
    <w:p w:rsidR="00EF1B97" w:rsidRPr="009D0454" w:rsidRDefault="00EF1B97" w:rsidP="008318CF">
      <w:pPr>
        <w:pStyle w:val="BodyTextFirstIndent"/>
        <w:spacing w:before="120" w:line="288" w:lineRule="auto"/>
        <w:ind w:firstLine="720"/>
        <w:rPr>
          <w:bCs/>
          <w:sz w:val="26"/>
          <w:szCs w:val="26"/>
        </w:rPr>
      </w:pPr>
      <w:r w:rsidRPr="009D0454">
        <w:rPr>
          <w:bCs/>
          <w:sz w:val="26"/>
          <w:szCs w:val="26"/>
        </w:rPr>
        <w:t>1. Giảng viên tham gia giảng dạy</w:t>
      </w:r>
      <w:r>
        <w:rPr>
          <w:bCs/>
          <w:sz w:val="26"/>
          <w:szCs w:val="26"/>
        </w:rPr>
        <w:t xml:space="preserve"> </w:t>
      </w:r>
      <w:r w:rsidRPr="009D0454">
        <w:rPr>
          <w:bCs/>
          <w:sz w:val="26"/>
          <w:szCs w:val="26"/>
        </w:rPr>
        <w:t>CTCLC bao gồm:</w:t>
      </w:r>
    </w:p>
    <w:p w:rsidR="00EF1B97" w:rsidRPr="00064774" w:rsidRDefault="00EF1B97" w:rsidP="008318CF">
      <w:pPr>
        <w:pStyle w:val="BodyTextFirstIndent"/>
        <w:spacing w:before="120" w:line="288" w:lineRule="auto"/>
        <w:ind w:firstLine="720"/>
        <w:rPr>
          <w:bCs/>
          <w:sz w:val="26"/>
          <w:szCs w:val="26"/>
        </w:rPr>
      </w:pPr>
      <w:r w:rsidRPr="00064774">
        <w:rPr>
          <w:bCs/>
          <w:sz w:val="26"/>
          <w:szCs w:val="26"/>
        </w:rPr>
        <w:t>a) Giảng viên cơ hữu của Trường;</w:t>
      </w:r>
    </w:p>
    <w:p w:rsidR="00EF1B97" w:rsidRPr="009D0454" w:rsidRDefault="00EF1B97" w:rsidP="008318CF">
      <w:pPr>
        <w:pStyle w:val="BodyTextFirstIndent"/>
        <w:spacing w:before="120" w:line="288" w:lineRule="auto"/>
        <w:ind w:firstLine="720"/>
        <w:jc w:val="both"/>
        <w:rPr>
          <w:bCs/>
          <w:sz w:val="26"/>
          <w:szCs w:val="26"/>
        </w:rPr>
      </w:pPr>
      <w:r w:rsidRPr="00064774">
        <w:rPr>
          <w:bCs/>
          <w:sz w:val="26"/>
          <w:szCs w:val="26"/>
        </w:rPr>
        <w:t>b) Giảng viên thỉnh giảng từ các cơ sơ giáo dục khác, các chuyên gia từ các doanh nghiệp, cơ quan quản lý Nhà nước và các tổ chức khác;</w:t>
      </w:r>
    </w:p>
    <w:p w:rsidR="00EF1B97" w:rsidRPr="009D0454" w:rsidRDefault="00EF1B97" w:rsidP="008318CF">
      <w:pPr>
        <w:pStyle w:val="BodyTextFirstIndent"/>
        <w:spacing w:before="120" w:line="288" w:lineRule="auto"/>
        <w:ind w:firstLine="720"/>
        <w:rPr>
          <w:bCs/>
          <w:sz w:val="26"/>
          <w:szCs w:val="26"/>
        </w:rPr>
      </w:pPr>
      <w:r w:rsidRPr="009D0454">
        <w:rPr>
          <w:bCs/>
          <w:sz w:val="26"/>
          <w:szCs w:val="26"/>
        </w:rPr>
        <w:t>c) Giảng viên là người nước ngoài</w:t>
      </w:r>
      <w:r>
        <w:rPr>
          <w:bCs/>
          <w:sz w:val="26"/>
          <w:szCs w:val="26"/>
        </w:rPr>
        <w:t>.</w:t>
      </w:r>
    </w:p>
    <w:p w:rsidR="00EF1B97" w:rsidRPr="009D0454" w:rsidRDefault="00EF1B97" w:rsidP="008318CF">
      <w:pPr>
        <w:pStyle w:val="BodyTextFirstIndent"/>
        <w:spacing w:before="120" w:line="288" w:lineRule="auto"/>
        <w:ind w:firstLine="720"/>
        <w:rPr>
          <w:bCs/>
          <w:sz w:val="26"/>
          <w:szCs w:val="26"/>
        </w:rPr>
      </w:pPr>
      <w:r w:rsidRPr="009D0454">
        <w:rPr>
          <w:bCs/>
          <w:sz w:val="26"/>
          <w:szCs w:val="26"/>
        </w:rPr>
        <w:lastRenderedPageBreak/>
        <w:t>2.  Yêu cầu về giảng viên tham gia giảng dạy CTCLC:</w:t>
      </w:r>
    </w:p>
    <w:p w:rsidR="00EF1B97" w:rsidRPr="009D0454" w:rsidRDefault="00EF1B97" w:rsidP="008318CF">
      <w:pPr>
        <w:pStyle w:val="BodyTextFirstIndent"/>
        <w:spacing w:before="120" w:line="288" w:lineRule="auto"/>
        <w:ind w:firstLine="720"/>
        <w:jc w:val="both"/>
        <w:rPr>
          <w:bCs/>
          <w:sz w:val="26"/>
          <w:szCs w:val="26"/>
        </w:rPr>
      </w:pPr>
      <w:r w:rsidRPr="009D0454">
        <w:rPr>
          <w:bCs/>
          <w:sz w:val="26"/>
          <w:szCs w:val="26"/>
        </w:rPr>
        <w:t xml:space="preserve">a) Có trình độ từ thạc sĩ trở lên. Riêng giảng viên dạy lí thuyết các học phần thuộc </w:t>
      </w:r>
      <w:r w:rsidRPr="00064774">
        <w:rPr>
          <w:bCs/>
          <w:sz w:val="26"/>
          <w:szCs w:val="26"/>
        </w:rPr>
        <w:t>khối kiến thức cơ sở ngành và chuyên ngành phải có trình độ tiến sĩ hoặc chức danh giáo sư, phó giáo sư hoặc thạc sĩ tốt nghiệp ở các trường đại học của các nước phát triển đúng</w:t>
      </w:r>
      <w:r w:rsidRPr="009D0454">
        <w:rPr>
          <w:bCs/>
          <w:sz w:val="26"/>
          <w:szCs w:val="26"/>
        </w:rPr>
        <w:t xml:space="preserve"> ngành hoặc thuộc ngành gần (đối với các ngành đặc thù);</w:t>
      </w:r>
    </w:p>
    <w:p w:rsidR="00EF1B97" w:rsidRPr="009D0454" w:rsidRDefault="00EF1B97" w:rsidP="008318CF">
      <w:pPr>
        <w:pStyle w:val="BodyTextFirstIndent"/>
        <w:spacing w:before="120" w:line="288" w:lineRule="auto"/>
        <w:ind w:firstLine="720"/>
        <w:jc w:val="both"/>
        <w:rPr>
          <w:bCs/>
          <w:sz w:val="26"/>
          <w:szCs w:val="26"/>
        </w:rPr>
      </w:pPr>
      <w:r w:rsidRPr="009D0454">
        <w:rPr>
          <w:bCs/>
          <w:sz w:val="26"/>
          <w:szCs w:val="26"/>
        </w:rPr>
        <w:t xml:space="preserve">b) Có năng lực chuyên môn, nghiên cứu khoa học đáp ứng yêu cầu của CTCLC; có kinh nghiệm giảng dạy liên quan đến ngành </w:t>
      </w:r>
      <w:r w:rsidR="00AE6439">
        <w:rPr>
          <w:bCs/>
          <w:sz w:val="26"/>
          <w:szCs w:val="26"/>
        </w:rPr>
        <w:t>ĐT</w:t>
      </w:r>
      <w:r w:rsidRPr="009D0454">
        <w:rPr>
          <w:bCs/>
          <w:sz w:val="26"/>
          <w:szCs w:val="26"/>
        </w:rPr>
        <w:t xml:space="preserve">CLC từ 3 năm trở lên; có phương pháp giảng dạy </w:t>
      </w:r>
      <w:r>
        <w:rPr>
          <w:bCs/>
          <w:sz w:val="26"/>
          <w:szCs w:val="26"/>
        </w:rPr>
        <w:t>hiệu quả</w:t>
      </w:r>
      <w:r w:rsidRPr="009D0454">
        <w:rPr>
          <w:bCs/>
          <w:sz w:val="26"/>
          <w:szCs w:val="26"/>
        </w:rPr>
        <w:t>; sử dụng tốt</w:t>
      </w:r>
      <w:r>
        <w:rPr>
          <w:bCs/>
          <w:sz w:val="26"/>
          <w:szCs w:val="26"/>
        </w:rPr>
        <w:t xml:space="preserve"> công nghệ thông tin và</w:t>
      </w:r>
      <w:r w:rsidRPr="009D0454">
        <w:rPr>
          <w:bCs/>
          <w:sz w:val="26"/>
          <w:szCs w:val="26"/>
        </w:rPr>
        <w:t xml:space="preserve"> các trang thiết bị hiện đại phục vụ giảng dạy; </w:t>
      </w:r>
    </w:p>
    <w:p w:rsidR="00EF1B97" w:rsidRDefault="00EF1B97" w:rsidP="008318CF">
      <w:pPr>
        <w:pStyle w:val="BodyTextFirstIndent"/>
        <w:spacing w:before="120" w:line="288" w:lineRule="auto"/>
        <w:ind w:firstLine="720"/>
        <w:jc w:val="both"/>
        <w:rPr>
          <w:bCs/>
          <w:sz w:val="26"/>
          <w:szCs w:val="26"/>
        </w:rPr>
      </w:pPr>
      <w:r w:rsidRPr="009D0454">
        <w:rPr>
          <w:bCs/>
          <w:sz w:val="26"/>
          <w:szCs w:val="26"/>
        </w:rPr>
        <w:t>c) Đối với giảng viên dạy các học phần chuyên môn bằng ngoại ngữ ngoài các tiêu chuẩn nêu tại điểm a, b khoản này, phải có trình độ ngoại ngữ bậc 5/6 theo khung năng lực ngoại ngữ 6 bậc dùng cho Việt Nam (hoặc tương đương) hoặc được đào tạo trình độ đại học trở lên toàn thời gian ở nước ngoài bằng ngôn ngữ đó</w:t>
      </w:r>
      <w:r>
        <w:rPr>
          <w:bCs/>
          <w:sz w:val="26"/>
          <w:szCs w:val="26"/>
        </w:rPr>
        <w:t>;</w:t>
      </w:r>
    </w:p>
    <w:p w:rsidR="00EF1B97" w:rsidRPr="009D0454" w:rsidRDefault="00EF1B97" w:rsidP="008318CF">
      <w:pPr>
        <w:pStyle w:val="BodyTextFirstIndent"/>
        <w:spacing w:before="120" w:line="288" w:lineRule="auto"/>
        <w:ind w:firstLine="720"/>
        <w:jc w:val="both"/>
        <w:rPr>
          <w:bCs/>
          <w:sz w:val="26"/>
          <w:szCs w:val="26"/>
        </w:rPr>
      </w:pPr>
      <w:r w:rsidRPr="00064774">
        <w:rPr>
          <w:bCs/>
          <w:sz w:val="26"/>
          <w:szCs w:val="26"/>
        </w:rPr>
        <w:t>d) Chuyên gia tham gia giảng dạy chuyên đề, nghiên cứu khoa học, hướng dẫn thực hành phải là các nhà khoa học, doanh nhân của các cơ sở giáo dục, cơ quan, doanh nghiệp, tổ chức hiệp hội nghề nghiệp có uy tín trong nước và trên thế giớ</w:t>
      </w:r>
      <w:r w:rsidR="00C650E6">
        <w:rPr>
          <w:bCs/>
          <w:sz w:val="26"/>
          <w:szCs w:val="26"/>
        </w:rPr>
        <w:t>i;</w:t>
      </w:r>
    </w:p>
    <w:p w:rsidR="00EF1B97" w:rsidRPr="009D0454" w:rsidRDefault="00EF1B97" w:rsidP="008318CF">
      <w:pPr>
        <w:pStyle w:val="BodyTextFirstIndent"/>
        <w:spacing w:before="120" w:line="288" w:lineRule="auto"/>
        <w:ind w:firstLine="720"/>
        <w:jc w:val="both"/>
        <w:rPr>
          <w:bCs/>
          <w:sz w:val="26"/>
          <w:szCs w:val="26"/>
        </w:rPr>
      </w:pPr>
      <w:r>
        <w:rPr>
          <w:bCs/>
          <w:sz w:val="26"/>
          <w:szCs w:val="26"/>
        </w:rPr>
        <w:t>đ</w:t>
      </w:r>
      <w:r w:rsidRPr="009D0454">
        <w:rPr>
          <w:bCs/>
          <w:sz w:val="26"/>
          <w:szCs w:val="26"/>
        </w:rPr>
        <w:t xml:space="preserve">) Giảng viên tham gia giảng dạy CTCLC do Hiệu trưởng quyết định </w:t>
      </w:r>
      <w:proofErr w:type="gramStart"/>
      <w:r w:rsidRPr="009D0454">
        <w:rPr>
          <w:bCs/>
          <w:sz w:val="26"/>
          <w:szCs w:val="26"/>
        </w:rPr>
        <w:t>theo</w:t>
      </w:r>
      <w:proofErr w:type="gramEnd"/>
      <w:r w:rsidRPr="009D0454">
        <w:rPr>
          <w:bCs/>
          <w:sz w:val="26"/>
          <w:szCs w:val="26"/>
        </w:rPr>
        <w:t xml:space="preserve"> đề nghị của Hội đồng khoa quản lý CTCLC</w:t>
      </w:r>
      <w:r w:rsidR="00392389">
        <w:rPr>
          <w:bCs/>
          <w:sz w:val="26"/>
          <w:szCs w:val="26"/>
        </w:rPr>
        <w:t>.</w:t>
      </w:r>
      <w:r w:rsidRPr="009D0454">
        <w:rPr>
          <w:bCs/>
          <w:sz w:val="26"/>
          <w:szCs w:val="26"/>
        </w:rPr>
        <w:t xml:space="preserve"> </w:t>
      </w:r>
    </w:p>
    <w:p w:rsidR="00C958F0" w:rsidRPr="009D0454" w:rsidRDefault="00C958F0" w:rsidP="008318CF">
      <w:pPr>
        <w:spacing w:before="120" w:after="120" w:line="288" w:lineRule="auto"/>
        <w:ind w:firstLine="720"/>
        <w:jc w:val="both"/>
        <w:rPr>
          <w:rFonts w:ascii="Times New Roman" w:hAnsi="Times New Roman"/>
          <w:b/>
          <w:sz w:val="26"/>
          <w:szCs w:val="26"/>
        </w:rPr>
      </w:pPr>
      <w:proofErr w:type="gramStart"/>
      <w:r w:rsidRPr="009D0454">
        <w:rPr>
          <w:rFonts w:ascii="Times New Roman" w:hAnsi="Times New Roman"/>
          <w:b/>
          <w:sz w:val="26"/>
          <w:szCs w:val="26"/>
        </w:rPr>
        <w:t xml:space="preserve">Điều </w:t>
      </w:r>
      <w:r w:rsidR="00E22CFB">
        <w:rPr>
          <w:rFonts w:ascii="Times New Roman" w:hAnsi="Times New Roman"/>
          <w:b/>
          <w:sz w:val="26"/>
          <w:szCs w:val="26"/>
        </w:rPr>
        <w:t>1</w:t>
      </w:r>
      <w:r w:rsidR="004E2EDB">
        <w:rPr>
          <w:rFonts w:ascii="Times New Roman" w:hAnsi="Times New Roman"/>
          <w:b/>
          <w:sz w:val="26"/>
          <w:szCs w:val="26"/>
        </w:rPr>
        <w:t>3</w:t>
      </w:r>
      <w:r w:rsidRPr="009D0454">
        <w:rPr>
          <w:rFonts w:ascii="Times New Roman" w:hAnsi="Times New Roman"/>
          <w:b/>
          <w:sz w:val="26"/>
          <w:szCs w:val="26"/>
        </w:rPr>
        <w:t>.</w:t>
      </w:r>
      <w:proofErr w:type="gramEnd"/>
      <w:r w:rsidRPr="009D0454">
        <w:rPr>
          <w:rFonts w:ascii="Times New Roman" w:hAnsi="Times New Roman"/>
          <w:b/>
          <w:sz w:val="26"/>
          <w:szCs w:val="26"/>
        </w:rPr>
        <w:t xml:space="preserve"> Quyền của giảng viên</w:t>
      </w:r>
    </w:p>
    <w:p w:rsidR="00C958F0" w:rsidRPr="009D0454" w:rsidRDefault="00C958F0"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Ngoài các quyền </w:t>
      </w:r>
      <w:proofErr w:type="gramStart"/>
      <w:r w:rsidRPr="009D0454">
        <w:rPr>
          <w:rFonts w:ascii="Times New Roman" w:hAnsi="Times New Roman"/>
          <w:sz w:val="26"/>
          <w:szCs w:val="26"/>
        </w:rPr>
        <w:t>chung</w:t>
      </w:r>
      <w:proofErr w:type="gramEnd"/>
      <w:r w:rsidRPr="009D0454">
        <w:rPr>
          <w:rFonts w:ascii="Times New Roman" w:hAnsi="Times New Roman"/>
          <w:sz w:val="26"/>
          <w:szCs w:val="26"/>
        </w:rPr>
        <w:t xml:space="preserve"> của giảng viên, giảng viên tham gia đào tạo CTCLC còn </w:t>
      </w:r>
      <w:r>
        <w:rPr>
          <w:rFonts w:ascii="Times New Roman" w:hAnsi="Times New Roman"/>
          <w:sz w:val="26"/>
          <w:szCs w:val="26"/>
        </w:rPr>
        <w:t>có</w:t>
      </w:r>
      <w:r w:rsidRPr="009D0454">
        <w:rPr>
          <w:rFonts w:ascii="Times New Roman" w:hAnsi="Times New Roman"/>
          <w:sz w:val="26"/>
          <w:szCs w:val="26"/>
        </w:rPr>
        <w:t xml:space="preserve"> các quyền sau:</w:t>
      </w:r>
    </w:p>
    <w:p w:rsidR="00C958F0" w:rsidRPr="00C6219C" w:rsidRDefault="00C958F0" w:rsidP="008318CF">
      <w:pPr>
        <w:spacing w:before="120" w:after="120" w:line="288" w:lineRule="auto"/>
        <w:ind w:firstLine="720"/>
        <w:jc w:val="both"/>
        <w:rPr>
          <w:rFonts w:ascii="Times New Roman" w:hAnsi="Times New Roman"/>
          <w:sz w:val="26"/>
          <w:szCs w:val="26"/>
        </w:rPr>
      </w:pPr>
      <w:r w:rsidRPr="00C6219C">
        <w:rPr>
          <w:rFonts w:ascii="Times New Roman" w:hAnsi="Times New Roman"/>
          <w:sz w:val="26"/>
          <w:szCs w:val="26"/>
        </w:rPr>
        <w:t xml:space="preserve">1. Được hưởng chế độ bồi dưỡng đối với công tác giảng dạy, hướng dẫn học tập, nghiên cứu khoa học của hệ đào tạo chất lượng cao </w:t>
      </w:r>
      <w:proofErr w:type="gramStart"/>
      <w:r w:rsidRPr="00C6219C">
        <w:rPr>
          <w:rFonts w:ascii="Times New Roman" w:hAnsi="Times New Roman"/>
          <w:sz w:val="26"/>
          <w:szCs w:val="26"/>
        </w:rPr>
        <w:t>theo</w:t>
      </w:r>
      <w:proofErr w:type="gramEnd"/>
      <w:r w:rsidRPr="00C6219C">
        <w:rPr>
          <w:rFonts w:ascii="Times New Roman" w:hAnsi="Times New Roman"/>
          <w:sz w:val="26"/>
          <w:szCs w:val="26"/>
        </w:rPr>
        <w:t xml:space="preserve"> Quy chế tài chính nội bộ của </w:t>
      </w:r>
      <w:r w:rsidR="00604A27" w:rsidRPr="00C6219C">
        <w:rPr>
          <w:rFonts w:ascii="Times New Roman" w:hAnsi="Times New Roman"/>
          <w:sz w:val="26"/>
          <w:szCs w:val="26"/>
        </w:rPr>
        <w:t>T</w:t>
      </w:r>
      <w:r w:rsidRPr="00C6219C">
        <w:rPr>
          <w:rFonts w:ascii="Times New Roman" w:hAnsi="Times New Roman"/>
          <w:sz w:val="26"/>
          <w:szCs w:val="26"/>
        </w:rPr>
        <w:t>rường;</w:t>
      </w:r>
    </w:p>
    <w:p w:rsidR="00C958F0" w:rsidRPr="009D0454" w:rsidRDefault="00C958F0"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2.</w:t>
      </w:r>
      <w:r w:rsidR="00EE67CB">
        <w:rPr>
          <w:rFonts w:ascii="Times New Roman" w:hAnsi="Times New Roman"/>
          <w:sz w:val="26"/>
          <w:szCs w:val="26"/>
        </w:rPr>
        <w:t xml:space="preserve"> </w:t>
      </w:r>
      <w:r w:rsidRPr="009D0454">
        <w:rPr>
          <w:rFonts w:ascii="Times New Roman" w:hAnsi="Times New Roman"/>
          <w:sz w:val="26"/>
          <w:szCs w:val="26"/>
        </w:rPr>
        <w:t xml:space="preserve">Được ưu tiên cung cấp và sử dụng trang thiết bị, cơ sở vật chất kỹ thuật, tư liệu khoa học, </w:t>
      </w:r>
      <w:proofErr w:type="gramStart"/>
      <w:r w:rsidRPr="009D0454">
        <w:rPr>
          <w:rFonts w:ascii="Times New Roman" w:hAnsi="Times New Roman"/>
          <w:sz w:val="26"/>
          <w:szCs w:val="26"/>
        </w:rPr>
        <w:t>thư</w:t>
      </w:r>
      <w:proofErr w:type="gramEnd"/>
      <w:r w:rsidRPr="009D0454">
        <w:rPr>
          <w:rFonts w:ascii="Times New Roman" w:hAnsi="Times New Roman"/>
          <w:sz w:val="26"/>
          <w:szCs w:val="26"/>
        </w:rPr>
        <w:t xml:space="preserve"> viện để phục vụ công tác đào tạo CTCLC;</w:t>
      </w:r>
    </w:p>
    <w:p w:rsidR="00C958F0" w:rsidRPr="009D0454" w:rsidRDefault="00C958F0"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3. Được ưu tiên tạo điều kiện </w:t>
      </w:r>
      <w:r w:rsidR="004B535F">
        <w:rPr>
          <w:rFonts w:ascii="Times New Roman" w:hAnsi="Times New Roman"/>
          <w:sz w:val="26"/>
          <w:szCs w:val="26"/>
        </w:rPr>
        <w:t>học tập</w:t>
      </w:r>
      <w:r w:rsidRPr="009D0454">
        <w:rPr>
          <w:rFonts w:ascii="Times New Roman" w:hAnsi="Times New Roman"/>
          <w:sz w:val="26"/>
          <w:szCs w:val="26"/>
        </w:rPr>
        <w:t>, bồi dưỡng nâng cao trình độ chuyên môn ở trong và ngoài nước;</w:t>
      </w:r>
    </w:p>
    <w:p w:rsidR="00C958F0" w:rsidRPr="009D0454" w:rsidRDefault="00C958F0"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4. Được hỗ trợ tạo điều kiện áp dụng các phương pháp và công nghệ dạy học tiên tiến phù hợp với điều kiện và hoàn cảnh thực tiễn của </w:t>
      </w:r>
      <w:r w:rsidR="00604A27">
        <w:rPr>
          <w:rFonts w:ascii="Times New Roman" w:hAnsi="Times New Roman"/>
          <w:sz w:val="26"/>
          <w:szCs w:val="26"/>
        </w:rPr>
        <w:t>T</w:t>
      </w:r>
      <w:r w:rsidRPr="009D0454">
        <w:rPr>
          <w:rFonts w:ascii="Times New Roman" w:hAnsi="Times New Roman"/>
          <w:sz w:val="26"/>
          <w:szCs w:val="26"/>
        </w:rPr>
        <w:t>rườ</w:t>
      </w:r>
      <w:r w:rsidR="00392389">
        <w:rPr>
          <w:rFonts w:ascii="Times New Roman" w:hAnsi="Times New Roman"/>
          <w:sz w:val="26"/>
          <w:szCs w:val="26"/>
        </w:rPr>
        <w:t>ng.</w:t>
      </w:r>
    </w:p>
    <w:p w:rsidR="00C958F0" w:rsidRPr="009D0454" w:rsidRDefault="00C958F0" w:rsidP="008318CF">
      <w:pPr>
        <w:spacing w:before="120" w:after="120" w:line="288" w:lineRule="auto"/>
        <w:ind w:firstLine="720"/>
        <w:jc w:val="both"/>
        <w:rPr>
          <w:rFonts w:ascii="Times New Roman" w:hAnsi="Times New Roman"/>
          <w:b/>
          <w:sz w:val="26"/>
          <w:szCs w:val="26"/>
        </w:rPr>
      </w:pPr>
      <w:proofErr w:type="gramStart"/>
      <w:r w:rsidRPr="00E946B8">
        <w:rPr>
          <w:rFonts w:ascii="Times New Roman" w:hAnsi="Times New Roman"/>
          <w:b/>
          <w:sz w:val="26"/>
          <w:szCs w:val="26"/>
        </w:rPr>
        <w:t>Điều 1</w:t>
      </w:r>
      <w:r w:rsidR="004E2EDB">
        <w:rPr>
          <w:rFonts w:ascii="Times New Roman" w:hAnsi="Times New Roman"/>
          <w:b/>
          <w:sz w:val="26"/>
          <w:szCs w:val="26"/>
        </w:rPr>
        <w:t>4</w:t>
      </w:r>
      <w:r w:rsidRPr="00E946B8">
        <w:rPr>
          <w:rFonts w:ascii="Times New Roman" w:hAnsi="Times New Roman"/>
          <w:b/>
          <w:sz w:val="26"/>
          <w:szCs w:val="26"/>
        </w:rPr>
        <w:t>.</w:t>
      </w:r>
      <w:proofErr w:type="gramEnd"/>
      <w:r w:rsidRPr="00E946B8">
        <w:rPr>
          <w:rFonts w:ascii="Times New Roman" w:hAnsi="Times New Roman"/>
          <w:b/>
          <w:sz w:val="26"/>
          <w:szCs w:val="26"/>
        </w:rPr>
        <w:t xml:space="preserve"> Nhiệm vụ của giảng viên</w:t>
      </w:r>
    </w:p>
    <w:p w:rsidR="00C958F0" w:rsidRPr="009D0454" w:rsidRDefault="00C958F0"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Ngoài những n</w:t>
      </w:r>
      <w:r>
        <w:rPr>
          <w:rFonts w:ascii="Times New Roman" w:hAnsi="Times New Roman"/>
          <w:sz w:val="26"/>
          <w:szCs w:val="26"/>
        </w:rPr>
        <w:t xml:space="preserve">hiệm </w:t>
      </w:r>
      <w:r w:rsidRPr="009D0454">
        <w:rPr>
          <w:rFonts w:ascii="Times New Roman" w:hAnsi="Times New Roman"/>
          <w:sz w:val="26"/>
          <w:szCs w:val="26"/>
        </w:rPr>
        <w:t>vụ</w:t>
      </w:r>
      <w:r>
        <w:rPr>
          <w:rFonts w:ascii="Times New Roman" w:hAnsi="Times New Roman"/>
          <w:sz w:val="26"/>
          <w:szCs w:val="26"/>
        </w:rPr>
        <w:t xml:space="preserve"> </w:t>
      </w:r>
      <w:proofErr w:type="gramStart"/>
      <w:r w:rsidRPr="009D0454">
        <w:rPr>
          <w:rFonts w:ascii="Times New Roman" w:hAnsi="Times New Roman"/>
          <w:sz w:val="26"/>
          <w:szCs w:val="26"/>
        </w:rPr>
        <w:t>chung</w:t>
      </w:r>
      <w:proofErr w:type="gramEnd"/>
      <w:r w:rsidRPr="009D0454">
        <w:rPr>
          <w:rFonts w:ascii="Times New Roman" w:hAnsi="Times New Roman"/>
          <w:sz w:val="26"/>
          <w:szCs w:val="26"/>
        </w:rPr>
        <w:t xml:space="preserve"> </w:t>
      </w:r>
      <w:r>
        <w:rPr>
          <w:rFonts w:ascii="Times New Roman" w:hAnsi="Times New Roman"/>
          <w:sz w:val="26"/>
          <w:szCs w:val="26"/>
        </w:rPr>
        <w:t xml:space="preserve">theo Quy định chế độ làm việc của </w:t>
      </w:r>
      <w:r w:rsidR="00870B41">
        <w:rPr>
          <w:rFonts w:ascii="Times New Roman" w:hAnsi="Times New Roman"/>
          <w:sz w:val="26"/>
          <w:szCs w:val="26"/>
        </w:rPr>
        <w:t>giảng viên</w:t>
      </w:r>
      <w:r>
        <w:rPr>
          <w:rFonts w:ascii="Times New Roman" w:hAnsi="Times New Roman"/>
          <w:sz w:val="26"/>
          <w:szCs w:val="26"/>
        </w:rPr>
        <w:t xml:space="preserve"> </w:t>
      </w:r>
      <w:r w:rsidR="00D70B60">
        <w:rPr>
          <w:rFonts w:ascii="Times New Roman" w:hAnsi="Times New Roman"/>
          <w:sz w:val="26"/>
          <w:szCs w:val="26"/>
        </w:rPr>
        <w:t xml:space="preserve">hiện hành </w:t>
      </w:r>
      <w:r>
        <w:rPr>
          <w:rFonts w:ascii="Times New Roman" w:hAnsi="Times New Roman"/>
          <w:sz w:val="26"/>
          <w:szCs w:val="26"/>
        </w:rPr>
        <w:t xml:space="preserve">của </w:t>
      </w:r>
      <w:r w:rsidR="00D70B60">
        <w:rPr>
          <w:rFonts w:ascii="Times New Roman" w:hAnsi="Times New Roman"/>
          <w:sz w:val="26"/>
          <w:szCs w:val="26"/>
        </w:rPr>
        <w:t>T</w:t>
      </w:r>
      <w:r>
        <w:rPr>
          <w:rFonts w:ascii="Times New Roman" w:hAnsi="Times New Roman"/>
          <w:sz w:val="26"/>
          <w:szCs w:val="26"/>
        </w:rPr>
        <w:t>rường</w:t>
      </w:r>
      <w:r w:rsidRPr="009D0454">
        <w:rPr>
          <w:rFonts w:ascii="Times New Roman" w:hAnsi="Times New Roman"/>
          <w:sz w:val="26"/>
          <w:szCs w:val="26"/>
        </w:rPr>
        <w:t>, giảng viên tham gia đào tạo CTCLC còn có nhiệm</w:t>
      </w:r>
      <w:r>
        <w:rPr>
          <w:rFonts w:ascii="Times New Roman" w:hAnsi="Times New Roman"/>
          <w:sz w:val="26"/>
          <w:szCs w:val="26"/>
        </w:rPr>
        <w:t xml:space="preserve"> vụ</w:t>
      </w:r>
      <w:r w:rsidRPr="009D0454">
        <w:rPr>
          <w:rFonts w:ascii="Times New Roman" w:hAnsi="Times New Roman"/>
          <w:sz w:val="26"/>
          <w:szCs w:val="26"/>
        </w:rPr>
        <w:t xml:space="preserve"> sau:</w:t>
      </w:r>
    </w:p>
    <w:p w:rsidR="00C958F0" w:rsidRPr="009D0454" w:rsidRDefault="00C958F0"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lastRenderedPageBreak/>
        <w:t>1. Truyền thụ và tạo lập cho sinh viên</w:t>
      </w:r>
      <w:r>
        <w:rPr>
          <w:rFonts w:ascii="Times New Roman" w:hAnsi="Times New Roman"/>
          <w:sz w:val="26"/>
          <w:szCs w:val="26"/>
        </w:rPr>
        <w:t xml:space="preserve"> </w:t>
      </w:r>
      <w:r w:rsidRPr="009D0454">
        <w:rPr>
          <w:rFonts w:ascii="Times New Roman" w:hAnsi="Times New Roman"/>
          <w:sz w:val="26"/>
          <w:szCs w:val="26"/>
        </w:rPr>
        <w:t>niềm say mê học tập, nghiên cứu khoa học, tư duy khoa học và năng lực sáng tạo, động viên, khuyến khích sinh viên rèn luyện phẩm chất chính trị, đạo đức;</w:t>
      </w:r>
    </w:p>
    <w:p w:rsidR="00C958F0" w:rsidRPr="00E946B8" w:rsidRDefault="00C958F0" w:rsidP="008318CF">
      <w:pPr>
        <w:spacing w:before="120" w:after="120" w:line="288" w:lineRule="auto"/>
        <w:ind w:firstLine="720"/>
        <w:jc w:val="both"/>
        <w:rPr>
          <w:rFonts w:ascii="Times New Roman" w:hAnsi="Times New Roman"/>
          <w:sz w:val="26"/>
          <w:szCs w:val="26"/>
        </w:rPr>
      </w:pPr>
      <w:r w:rsidRPr="00E946B8">
        <w:rPr>
          <w:rFonts w:ascii="Times New Roman" w:hAnsi="Times New Roman"/>
          <w:sz w:val="26"/>
          <w:szCs w:val="26"/>
        </w:rPr>
        <w:t>2. Áp dụng và hướng dẫn sinh viên áp dụng phương pháp dạy - học, kiểm tra, đánh giá hiện đại phù hợp;</w:t>
      </w:r>
    </w:p>
    <w:p w:rsidR="00C958F0" w:rsidRPr="00C46482" w:rsidRDefault="00C958F0" w:rsidP="008318CF">
      <w:pPr>
        <w:spacing w:before="120" w:after="120" w:line="288" w:lineRule="auto"/>
        <w:ind w:firstLine="720"/>
        <w:jc w:val="both"/>
        <w:rPr>
          <w:rFonts w:ascii="Times New Roman" w:hAnsi="Times New Roman"/>
          <w:sz w:val="26"/>
          <w:szCs w:val="26"/>
        </w:rPr>
      </w:pPr>
      <w:r w:rsidRPr="00E946B8">
        <w:rPr>
          <w:rFonts w:ascii="Times New Roman" w:hAnsi="Times New Roman"/>
          <w:sz w:val="26"/>
          <w:szCs w:val="26"/>
        </w:rPr>
        <w:t xml:space="preserve">3. Giới thiệu các học liệu quy định trong Đề cương học phần </w:t>
      </w:r>
      <w:proofErr w:type="gramStart"/>
      <w:r w:rsidRPr="00E946B8">
        <w:rPr>
          <w:rFonts w:ascii="Times New Roman" w:hAnsi="Times New Roman"/>
          <w:sz w:val="26"/>
          <w:szCs w:val="26"/>
        </w:rPr>
        <w:t>theo</w:t>
      </w:r>
      <w:proofErr w:type="gramEnd"/>
      <w:r w:rsidRPr="00E946B8">
        <w:rPr>
          <w:rFonts w:ascii="Times New Roman" w:hAnsi="Times New Roman"/>
          <w:sz w:val="26"/>
          <w:szCs w:val="26"/>
        </w:rPr>
        <w:t xml:space="preserve"> Quy định về xây dựng và hoàn thiện chương trình đào tạo</w:t>
      </w:r>
      <w:r w:rsidR="006F44F8">
        <w:rPr>
          <w:rFonts w:ascii="Times New Roman" w:hAnsi="Times New Roman"/>
          <w:sz w:val="26"/>
          <w:szCs w:val="26"/>
        </w:rPr>
        <w:t xml:space="preserve"> hiện hành</w:t>
      </w:r>
      <w:r w:rsidRPr="00E946B8">
        <w:rPr>
          <w:rFonts w:ascii="Times New Roman" w:hAnsi="Times New Roman"/>
          <w:sz w:val="26"/>
          <w:szCs w:val="26"/>
        </w:rPr>
        <w:t xml:space="preserve"> của </w:t>
      </w:r>
      <w:r w:rsidR="00B5112E">
        <w:rPr>
          <w:rFonts w:ascii="Times New Roman" w:hAnsi="Times New Roman"/>
          <w:sz w:val="26"/>
          <w:szCs w:val="26"/>
        </w:rPr>
        <w:t>T</w:t>
      </w:r>
      <w:r w:rsidRPr="00E946B8">
        <w:rPr>
          <w:rFonts w:ascii="Times New Roman" w:hAnsi="Times New Roman"/>
          <w:sz w:val="26"/>
          <w:szCs w:val="26"/>
        </w:rPr>
        <w:t>rường cho sinh viên trước khi bắt đầu giảng dạy theo yêu cầu của từng học phần. Nội dung bài giảng phải cơ bản, hiện đại, cập nhật được tri thức mới, các thành tựu nghiên cứu mới trong nước và quốc tế, phù hợp với mục tiêu đào tạo;</w:t>
      </w:r>
    </w:p>
    <w:p w:rsidR="00C958F0" w:rsidRPr="00C46482" w:rsidRDefault="00C958F0" w:rsidP="008318CF">
      <w:pPr>
        <w:spacing w:before="120" w:after="120" w:line="288" w:lineRule="auto"/>
        <w:ind w:firstLine="720"/>
        <w:jc w:val="both"/>
        <w:rPr>
          <w:rFonts w:ascii="Times New Roman" w:hAnsi="Times New Roman"/>
          <w:sz w:val="26"/>
          <w:szCs w:val="26"/>
        </w:rPr>
      </w:pPr>
      <w:r w:rsidRPr="00C46482">
        <w:rPr>
          <w:rFonts w:ascii="Times New Roman" w:hAnsi="Times New Roman"/>
          <w:sz w:val="26"/>
          <w:szCs w:val="26"/>
        </w:rPr>
        <w:t xml:space="preserve">4. Đảm bảo khối kiến thức thực hành được thực hiện với các trang thiết bị tốt nhất của </w:t>
      </w:r>
      <w:r w:rsidR="00CE576B">
        <w:rPr>
          <w:rFonts w:ascii="Times New Roman" w:hAnsi="Times New Roman"/>
          <w:sz w:val="26"/>
          <w:szCs w:val="26"/>
        </w:rPr>
        <w:t>T</w:t>
      </w:r>
      <w:r w:rsidRPr="00C46482">
        <w:rPr>
          <w:rFonts w:ascii="Times New Roman" w:hAnsi="Times New Roman"/>
          <w:sz w:val="26"/>
          <w:szCs w:val="26"/>
        </w:rPr>
        <w:t>rường;</w:t>
      </w:r>
    </w:p>
    <w:p w:rsidR="00C958F0" w:rsidRPr="00C46482" w:rsidRDefault="00C958F0" w:rsidP="008318CF">
      <w:pPr>
        <w:spacing w:before="120" w:after="120" w:line="288" w:lineRule="auto"/>
        <w:ind w:firstLine="720"/>
        <w:jc w:val="both"/>
        <w:rPr>
          <w:rFonts w:ascii="Times New Roman" w:hAnsi="Times New Roman"/>
          <w:sz w:val="26"/>
          <w:szCs w:val="26"/>
        </w:rPr>
      </w:pPr>
      <w:r w:rsidRPr="00C46482">
        <w:rPr>
          <w:rFonts w:ascii="Times New Roman" w:hAnsi="Times New Roman"/>
          <w:sz w:val="26"/>
          <w:szCs w:val="26"/>
        </w:rPr>
        <w:t xml:space="preserve">5. Khai thác và sử dụng cơ sở vật chất kỹ thuật phục vụ cải tiến và đổi mới phương </w:t>
      </w:r>
      <w:r w:rsidRPr="009D4B29">
        <w:rPr>
          <w:rFonts w:ascii="Times New Roman" w:hAnsi="Times New Roman"/>
          <w:sz w:val="26"/>
          <w:szCs w:val="26"/>
        </w:rPr>
        <w:t>pháp giảng dạy: phòng thực hành chứng khoán ảo, máy chiếu, máy tính và mạng thông</w:t>
      </w:r>
      <w:r w:rsidRPr="00C46482">
        <w:rPr>
          <w:rFonts w:ascii="Times New Roman" w:hAnsi="Times New Roman"/>
          <w:sz w:val="26"/>
          <w:szCs w:val="26"/>
        </w:rPr>
        <w:t xml:space="preserve"> tin điện tử</w:t>
      </w:r>
      <w:r w:rsidR="0075758A">
        <w:rPr>
          <w:rFonts w:ascii="Times New Roman" w:hAnsi="Times New Roman"/>
          <w:sz w:val="26"/>
          <w:szCs w:val="26"/>
        </w:rPr>
        <w:t>…</w:t>
      </w:r>
      <w:r w:rsidR="005543E2">
        <w:rPr>
          <w:rFonts w:ascii="Times New Roman" w:hAnsi="Times New Roman"/>
          <w:sz w:val="26"/>
          <w:szCs w:val="26"/>
        </w:rPr>
        <w:t>;</w:t>
      </w:r>
    </w:p>
    <w:p w:rsidR="00C958F0" w:rsidRPr="00C46482" w:rsidRDefault="00C958F0" w:rsidP="008318CF">
      <w:pPr>
        <w:spacing w:before="120" w:after="120" w:line="288" w:lineRule="auto"/>
        <w:ind w:firstLine="720"/>
        <w:jc w:val="both"/>
        <w:rPr>
          <w:rFonts w:ascii="Times New Roman" w:hAnsi="Times New Roman"/>
          <w:sz w:val="26"/>
          <w:szCs w:val="26"/>
        </w:rPr>
      </w:pPr>
      <w:r w:rsidRPr="00C46482">
        <w:rPr>
          <w:rFonts w:ascii="Times New Roman" w:hAnsi="Times New Roman"/>
          <w:sz w:val="26"/>
          <w:szCs w:val="26"/>
        </w:rPr>
        <w:t xml:space="preserve">6. Hướng dẫn sinh viên nghiên cứu khoa học </w:t>
      </w:r>
      <w:proofErr w:type="gramStart"/>
      <w:r w:rsidRPr="00C46482">
        <w:rPr>
          <w:rFonts w:ascii="Times New Roman" w:hAnsi="Times New Roman"/>
          <w:sz w:val="26"/>
          <w:szCs w:val="26"/>
        </w:rPr>
        <w:t>theo</w:t>
      </w:r>
      <w:proofErr w:type="gramEnd"/>
      <w:r w:rsidRPr="00C46482">
        <w:rPr>
          <w:rFonts w:ascii="Times New Roman" w:hAnsi="Times New Roman"/>
          <w:sz w:val="26"/>
          <w:szCs w:val="26"/>
        </w:rPr>
        <w:t xml:space="preserve"> kế hoạch của </w:t>
      </w:r>
      <w:r w:rsidR="005543E2">
        <w:rPr>
          <w:rFonts w:ascii="Times New Roman" w:hAnsi="Times New Roman"/>
          <w:sz w:val="26"/>
          <w:szCs w:val="26"/>
        </w:rPr>
        <w:t>T</w:t>
      </w:r>
      <w:r w:rsidRPr="00C46482">
        <w:rPr>
          <w:rFonts w:ascii="Times New Roman" w:hAnsi="Times New Roman"/>
          <w:sz w:val="26"/>
          <w:szCs w:val="26"/>
        </w:rPr>
        <w:t>rườ</w:t>
      </w:r>
      <w:r w:rsidR="00392389">
        <w:rPr>
          <w:rFonts w:ascii="Times New Roman" w:hAnsi="Times New Roman"/>
          <w:sz w:val="26"/>
          <w:szCs w:val="26"/>
        </w:rPr>
        <w:t>ng.</w:t>
      </w:r>
    </w:p>
    <w:p w:rsidR="00EF1B97" w:rsidRPr="009D0454" w:rsidRDefault="00EF1B97" w:rsidP="008318CF">
      <w:pPr>
        <w:pStyle w:val="BodyTextFirstIndent"/>
        <w:spacing w:before="120" w:line="288" w:lineRule="auto"/>
        <w:ind w:firstLine="720"/>
        <w:rPr>
          <w:b/>
          <w:bCs/>
          <w:sz w:val="26"/>
          <w:szCs w:val="26"/>
        </w:rPr>
      </w:pPr>
      <w:proofErr w:type="gramStart"/>
      <w:r w:rsidRPr="009D0454">
        <w:rPr>
          <w:b/>
          <w:bCs/>
          <w:sz w:val="26"/>
          <w:szCs w:val="26"/>
        </w:rPr>
        <w:t>Điều</w:t>
      </w:r>
      <w:r w:rsidR="00E22CFB">
        <w:rPr>
          <w:b/>
          <w:bCs/>
          <w:sz w:val="26"/>
          <w:szCs w:val="26"/>
        </w:rPr>
        <w:t xml:space="preserve"> 1</w:t>
      </w:r>
      <w:r w:rsidR="004E2EDB">
        <w:rPr>
          <w:b/>
          <w:bCs/>
          <w:sz w:val="26"/>
          <w:szCs w:val="26"/>
        </w:rPr>
        <w:t>5</w:t>
      </w:r>
      <w:r w:rsidRPr="009D0454">
        <w:rPr>
          <w:b/>
          <w:bCs/>
          <w:sz w:val="26"/>
          <w:szCs w:val="26"/>
        </w:rPr>
        <w:t>.</w:t>
      </w:r>
      <w:proofErr w:type="gramEnd"/>
      <w:r w:rsidRPr="009D0454">
        <w:rPr>
          <w:b/>
          <w:bCs/>
          <w:sz w:val="26"/>
          <w:szCs w:val="26"/>
        </w:rPr>
        <w:t xml:space="preserve"> Đội </w:t>
      </w:r>
      <w:proofErr w:type="gramStart"/>
      <w:r w:rsidRPr="009D0454">
        <w:rPr>
          <w:b/>
          <w:bCs/>
          <w:sz w:val="26"/>
          <w:szCs w:val="26"/>
        </w:rPr>
        <w:t>ngũ</w:t>
      </w:r>
      <w:proofErr w:type="gramEnd"/>
      <w:r w:rsidRPr="009D0454">
        <w:rPr>
          <w:b/>
          <w:bCs/>
          <w:sz w:val="26"/>
          <w:szCs w:val="26"/>
        </w:rPr>
        <w:t xml:space="preserve"> cán bộ quản lý và cố vấn học tập</w:t>
      </w:r>
    </w:p>
    <w:p w:rsidR="00EF1B97" w:rsidRPr="009D0454" w:rsidRDefault="00EF1B97" w:rsidP="008318CF">
      <w:pPr>
        <w:pStyle w:val="BodyTextFirstIndent"/>
        <w:spacing w:before="120" w:line="288" w:lineRule="auto"/>
        <w:ind w:firstLine="720"/>
        <w:jc w:val="both"/>
        <w:rPr>
          <w:bCs/>
          <w:sz w:val="26"/>
          <w:szCs w:val="26"/>
        </w:rPr>
      </w:pPr>
      <w:r w:rsidRPr="009D0454">
        <w:rPr>
          <w:bCs/>
          <w:sz w:val="26"/>
          <w:szCs w:val="26"/>
        </w:rPr>
        <w:t xml:space="preserve">1. Cán bộ quản lý CTCLC phải có đủ năng lực chuyên môn, nghiệp vụ quản lý </w:t>
      </w:r>
      <w:proofErr w:type="gramStart"/>
      <w:r w:rsidRPr="009D0454">
        <w:rPr>
          <w:bCs/>
          <w:sz w:val="26"/>
          <w:szCs w:val="26"/>
        </w:rPr>
        <w:t>theo</w:t>
      </w:r>
      <w:proofErr w:type="gramEnd"/>
      <w:r w:rsidRPr="009D0454">
        <w:rPr>
          <w:bCs/>
          <w:sz w:val="26"/>
          <w:szCs w:val="26"/>
        </w:rPr>
        <w:t xml:space="preserve"> phương thức hiện đại; sử dụng thành thạo các phần mềm quản lý đào tạ</w:t>
      </w:r>
      <w:r>
        <w:rPr>
          <w:bCs/>
          <w:sz w:val="26"/>
          <w:szCs w:val="26"/>
        </w:rPr>
        <w:t>o</w:t>
      </w:r>
      <w:r w:rsidRPr="009D0454">
        <w:rPr>
          <w:bCs/>
          <w:sz w:val="26"/>
          <w:szCs w:val="26"/>
        </w:rPr>
        <w:t xml:space="preserve">; </w:t>
      </w:r>
      <w:r>
        <w:rPr>
          <w:bCs/>
          <w:sz w:val="26"/>
          <w:szCs w:val="26"/>
        </w:rPr>
        <w:t xml:space="preserve">có năng </w:t>
      </w:r>
      <w:r w:rsidRPr="003C1BAD">
        <w:rPr>
          <w:bCs/>
          <w:sz w:val="26"/>
          <w:szCs w:val="26"/>
        </w:rPr>
        <w:t>lực ngoại ngữ đáp ứng yêu cầu công việ</w:t>
      </w:r>
      <w:r w:rsidR="00C650E6">
        <w:rPr>
          <w:bCs/>
          <w:sz w:val="26"/>
          <w:szCs w:val="26"/>
        </w:rPr>
        <w:t>c</w:t>
      </w:r>
      <w:r w:rsidR="00EB2E85">
        <w:rPr>
          <w:bCs/>
          <w:sz w:val="26"/>
          <w:szCs w:val="26"/>
        </w:rPr>
        <w:t>.</w:t>
      </w:r>
      <w:r w:rsidRPr="009D0454">
        <w:rPr>
          <w:bCs/>
          <w:sz w:val="26"/>
          <w:szCs w:val="26"/>
        </w:rPr>
        <w:t xml:space="preserve">    </w:t>
      </w:r>
    </w:p>
    <w:p w:rsidR="00EF1B97" w:rsidRPr="009D0454" w:rsidRDefault="00EF1B97" w:rsidP="008318CF">
      <w:pPr>
        <w:pStyle w:val="BodyTextFirstIndent"/>
        <w:spacing w:before="120" w:line="288" w:lineRule="auto"/>
        <w:ind w:firstLine="720"/>
        <w:jc w:val="both"/>
        <w:rPr>
          <w:bCs/>
          <w:sz w:val="26"/>
          <w:szCs w:val="26"/>
        </w:rPr>
      </w:pPr>
      <w:r w:rsidRPr="00EF1B97">
        <w:rPr>
          <w:bCs/>
          <w:sz w:val="26"/>
          <w:szCs w:val="26"/>
        </w:rPr>
        <w:t xml:space="preserve">2. Cố vấn học tập ngoài đáp ứng các tiêu chuẩn theo Quy định về công tác cố vấn học tập hiện hành của </w:t>
      </w:r>
      <w:r w:rsidR="00484F50">
        <w:rPr>
          <w:bCs/>
          <w:sz w:val="26"/>
          <w:szCs w:val="26"/>
        </w:rPr>
        <w:t>T</w:t>
      </w:r>
      <w:r w:rsidRPr="00EF1B97">
        <w:rPr>
          <w:bCs/>
          <w:sz w:val="26"/>
          <w:szCs w:val="26"/>
        </w:rPr>
        <w:t xml:space="preserve">rường còn phải là giảng viên có trình độ từ thạc sĩ, có thâm niên giảng dạy từ 3 năm trở lên, trình độ ngoại ngữ </w:t>
      </w:r>
      <w:r w:rsidR="00E12FE1">
        <w:rPr>
          <w:bCs/>
          <w:sz w:val="26"/>
          <w:szCs w:val="26"/>
        </w:rPr>
        <w:t>bậc</w:t>
      </w:r>
      <w:r w:rsidRPr="00EF1B97">
        <w:rPr>
          <w:bCs/>
          <w:sz w:val="26"/>
          <w:szCs w:val="26"/>
        </w:rPr>
        <w:t xml:space="preserve"> 3/6 theo khung năng lực ngoại ngữ 6 bậc dùng cho Việt Nam (hoặc tương đương).</w:t>
      </w:r>
    </w:p>
    <w:p w:rsidR="00A75FE6" w:rsidRPr="009D0454" w:rsidRDefault="00A75FE6" w:rsidP="008318CF">
      <w:pPr>
        <w:spacing w:before="120" w:after="120" w:line="288" w:lineRule="auto"/>
        <w:ind w:firstLine="720"/>
        <w:jc w:val="both"/>
        <w:rPr>
          <w:rFonts w:ascii="Times New Roman" w:hAnsi="Times New Roman"/>
          <w:b/>
          <w:sz w:val="26"/>
          <w:szCs w:val="26"/>
        </w:rPr>
      </w:pPr>
      <w:proofErr w:type="gramStart"/>
      <w:r w:rsidRPr="009D0454">
        <w:rPr>
          <w:rFonts w:ascii="Times New Roman" w:hAnsi="Times New Roman"/>
          <w:b/>
          <w:sz w:val="26"/>
          <w:szCs w:val="26"/>
        </w:rPr>
        <w:t xml:space="preserve">Điều </w:t>
      </w:r>
      <w:r w:rsidR="00E22CFB">
        <w:rPr>
          <w:rFonts w:ascii="Times New Roman" w:hAnsi="Times New Roman"/>
          <w:b/>
          <w:sz w:val="26"/>
          <w:szCs w:val="26"/>
        </w:rPr>
        <w:t>1</w:t>
      </w:r>
      <w:r w:rsidR="004E2EDB">
        <w:rPr>
          <w:rFonts w:ascii="Times New Roman" w:hAnsi="Times New Roman"/>
          <w:b/>
          <w:sz w:val="26"/>
          <w:szCs w:val="26"/>
        </w:rPr>
        <w:t>6</w:t>
      </w:r>
      <w:r w:rsidRPr="009D0454">
        <w:rPr>
          <w:rFonts w:ascii="Times New Roman" w:hAnsi="Times New Roman"/>
          <w:b/>
          <w:sz w:val="26"/>
          <w:szCs w:val="26"/>
        </w:rPr>
        <w:t>.</w:t>
      </w:r>
      <w:proofErr w:type="gramEnd"/>
      <w:r w:rsidRPr="009D0454">
        <w:rPr>
          <w:rFonts w:ascii="Times New Roman" w:hAnsi="Times New Roman"/>
          <w:b/>
          <w:sz w:val="26"/>
          <w:szCs w:val="26"/>
        </w:rPr>
        <w:t xml:space="preserve"> Quyền của sinh viên</w:t>
      </w:r>
    </w:p>
    <w:p w:rsidR="00A75FE6" w:rsidRPr="009D0454" w:rsidRDefault="00A75FE6"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Ngoài những quyền </w:t>
      </w:r>
      <w:proofErr w:type="gramStart"/>
      <w:r w:rsidRPr="009D0454">
        <w:rPr>
          <w:rFonts w:ascii="Times New Roman" w:hAnsi="Times New Roman"/>
          <w:sz w:val="26"/>
          <w:szCs w:val="26"/>
        </w:rPr>
        <w:t>chung</w:t>
      </w:r>
      <w:proofErr w:type="gramEnd"/>
      <w:r w:rsidR="00906D40" w:rsidRPr="009D0454">
        <w:rPr>
          <w:rFonts w:ascii="Times New Roman" w:hAnsi="Times New Roman"/>
          <w:sz w:val="26"/>
          <w:szCs w:val="26"/>
        </w:rPr>
        <w:t xml:space="preserve"> </w:t>
      </w:r>
      <w:r w:rsidR="006E585D">
        <w:rPr>
          <w:rFonts w:ascii="Times New Roman" w:hAnsi="Times New Roman"/>
          <w:sz w:val="26"/>
          <w:szCs w:val="26"/>
        </w:rPr>
        <w:t>đối với</w:t>
      </w:r>
      <w:r w:rsidRPr="009D0454">
        <w:rPr>
          <w:rFonts w:ascii="Times New Roman" w:hAnsi="Times New Roman"/>
          <w:sz w:val="26"/>
          <w:szCs w:val="26"/>
        </w:rPr>
        <w:t xml:space="preserve"> sinh viên</w:t>
      </w:r>
      <w:r w:rsidR="008E381D">
        <w:rPr>
          <w:rFonts w:ascii="Times New Roman" w:hAnsi="Times New Roman"/>
          <w:sz w:val="26"/>
          <w:szCs w:val="26"/>
        </w:rPr>
        <w:t xml:space="preserve"> đại học</w:t>
      </w:r>
      <w:r w:rsidRPr="009D0454">
        <w:rPr>
          <w:rFonts w:ascii="Times New Roman" w:hAnsi="Times New Roman"/>
          <w:sz w:val="26"/>
          <w:szCs w:val="26"/>
        </w:rPr>
        <w:t xml:space="preserve"> chính quy, sinh viên thuộc </w:t>
      </w:r>
      <w:r w:rsidR="000C5FF1" w:rsidRPr="009D0454">
        <w:rPr>
          <w:rFonts w:ascii="Times New Roman" w:hAnsi="Times New Roman"/>
          <w:sz w:val="26"/>
          <w:szCs w:val="26"/>
        </w:rPr>
        <w:t>CTCLC</w:t>
      </w:r>
      <w:r w:rsidRPr="009D0454">
        <w:rPr>
          <w:rFonts w:ascii="Times New Roman" w:hAnsi="Times New Roman"/>
          <w:sz w:val="26"/>
          <w:szCs w:val="26"/>
        </w:rPr>
        <w:t xml:space="preserve"> còn </w:t>
      </w:r>
      <w:r w:rsidR="002013A0">
        <w:rPr>
          <w:rFonts w:ascii="Times New Roman" w:hAnsi="Times New Roman"/>
          <w:sz w:val="26"/>
          <w:szCs w:val="26"/>
        </w:rPr>
        <w:t xml:space="preserve">có </w:t>
      </w:r>
      <w:r w:rsidRPr="009D0454">
        <w:rPr>
          <w:rFonts w:ascii="Times New Roman" w:hAnsi="Times New Roman"/>
          <w:sz w:val="26"/>
          <w:szCs w:val="26"/>
        </w:rPr>
        <w:t>các quyền sau:</w:t>
      </w:r>
    </w:p>
    <w:p w:rsidR="00945274" w:rsidRPr="009D0454" w:rsidRDefault="00945274"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1. Được hưởng các điều kiện đảm bảo chất lượng đào tạo </w:t>
      </w:r>
      <w:proofErr w:type="gramStart"/>
      <w:r w:rsidRPr="009D0454">
        <w:rPr>
          <w:rFonts w:ascii="Times New Roman" w:hAnsi="Times New Roman"/>
          <w:sz w:val="26"/>
          <w:szCs w:val="26"/>
        </w:rPr>
        <w:t>theo</w:t>
      </w:r>
      <w:proofErr w:type="gramEnd"/>
      <w:r w:rsidRPr="009D0454">
        <w:rPr>
          <w:rFonts w:ascii="Times New Roman" w:hAnsi="Times New Roman"/>
          <w:sz w:val="26"/>
          <w:szCs w:val="26"/>
        </w:rPr>
        <w:t xml:space="preserve"> Quy định này;</w:t>
      </w:r>
    </w:p>
    <w:p w:rsidR="00945274" w:rsidRPr="009D0454" w:rsidRDefault="00945274"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2. Được cung cấp các thông tin liên quan đến CTCLC và ưu tiên hỗ trợ trong học tập </w:t>
      </w:r>
      <w:proofErr w:type="gramStart"/>
      <w:r w:rsidRPr="009D0454">
        <w:rPr>
          <w:rFonts w:ascii="Times New Roman" w:hAnsi="Times New Roman"/>
          <w:sz w:val="26"/>
          <w:szCs w:val="26"/>
        </w:rPr>
        <w:t>theo</w:t>
      </w:r>
      <w:proofErr w:type="gramEnd"/>
      <w:r w:rsidRPr="009D0454">
        <w:rPr>
          <w:rFonts w:ascii="Times New Roman" w:hAnsi="Times New Roman"/>
          <w:sz w:val="26"/>
          <w:szCs w:val="26"/>
        </w:rPr>
        <w:t xml:space="preserve"> quy định; </w:t>
      </w:r>
    </w:p>
    <w:p w:rsidR="00A75FE6" w:rsidRPr="00D97EAC" w:rsidRDefault="00945274" w:rsidP="008318CF">
      <w:pPr>
        <w:spacing w:before="120" w:after="120" w:line="288" w:lineRule="auto"/>
        <w:ind w:firstLine="720"/>
        <w:jc w:val="both"/>
        <w:rPr>
          <w:rFonts w:ascii="Times New Roman" w:hAnsi="Times New Roman"/>
          <w:sz w:val="26"/>
          <w:szCs w:val="26"/>
        </w:rPr>
      </w:pPr>
      <w:r w:rsidRPr="00D97EAC">
        <w:rPr>
          <w:rFonts w:ascii="Times New Roman" w:hAnsi="Times New Roman"/>
          <w:sz w:val="26"/>
          <w:szCs w:val="26"/>
        </w:rPr>
        <w:t>3</w:t>
      </w:r>
      <w:r w:rsidR="00A75FE6" w:rsidRPr="00D97EAC">
        <w:rPr>
          <w:rFonts w:ascii="Times New Roman" w:hAnsi="Times New Roman"/>
          <w:sz w:val="26"/>
          <w:szCs w:val="26"/>
        </w:rPr>
        <w:t>. Được ưu tiên cung cấp hoặc sử dụng các tài liệu học tập</w:t>
      </w:r>
      <w:r w:rsidR="002013A0" w:rsidRPr="00D97EAC">
        <w:rPr>
          <w:rFonts w:ascii="Times New Roman" w:hAnsi="Times New Roman"/>
          <w:sz w:val="26"/>
          <w:szCs w:val="26"/>
        </w:rPr>
        <w:t>,</w:t>
      </w:r>
      <w:r w:rsidR="00A75FE6" w:rsidRPr="00D97EAC">
        <w:rPr>
          <w:rFonts w:ascii="Times New Roman" w:hAnsi="Times New Roman"/>
          <w:sz w:val="26"/>
          <w:szCs w:val="26"/>
        </w:rPr>
        <w:t xml:space="preserve"> các phương tiện, trang thiết bị kỹ thuật, </w:t>
      </w:r>
      <w:proofErr w:type="gramStart"/>
      <w:r w:rsidR="00A75FE6" w:rsidRPr="00D97EAC">
        <w:rPr>
          <w:rFonts w:ascii="Times New Roman" w:hAnsi="Times New Roman"/>
          <w:sz w:val="26"/>
          <w:szCs w:val="26"/>
        </w:rPr>
        <w:t>thư</w:t>
      </w:r>
      <w:proofErr w:type="gramEnd"/>
      <w:r w:rsidR="00A75FE6" w:rsidRPr="00D97EAC">
        <w:rPr>
          <w:rFonts w:ascii="Times New Roman" w:hAnsi="Times New Roman"/>
          <w:sz w:val="26"/>
          <w:szCs w:val="26"/>
        </w:rPr>
        <w:t xml:space="preserve"> viện và hệ thống internet phục vụ cho học tập và nghiên cứu khoa học</w:t>
      </w:r>
      <w:r w:rsidR="00DE152C" w:rsidRPr="00D97EAC">
        <w:rPr>
          <w:rFonts w:ascii="Times New Roman" w:hAnsi="Times New Roman"/>
          <w:sz w:val="26"/>
          <w:szCs w:val="26"/>
        </w:rPr>
        <w:t>;</w:t>
      </w:r>
    </w:p>
    <w:p w:rsidR="00A75FE6" w:rsidRPr="009D0454" w:rsidRDefault="00945274"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4</w:t>
      </w:r>
      <w:r w:rsidR="00A75FE6" w:rsidRPr="009D0454">
        <w:rPr>
          <w:rFonts w:ascii="Times New Roman" w:hAnsi="Times New Roman"/>
          <w:sz w:val="26"/>
          <w:szCs w:val="26"/>
        </w:rPr>
        <w:t>. Được ưu tiên xét cấp học bổng của các tổ chức, cá nhân trong</w:t>
      </w:r>
      <w:r w:rsidR="00D0008F">
        <w:rPr>
          <w:rFonts w:ascii="Times New Roman" w:hAnsi="Times New Roman"/>
          <w:sz w:val="26"/>
          <w:szCs w:val="26"/>
        </w:rPr>
        <w:t xml:space="preserve"> và</w:t>
      </w:r>
      <w:r w:rsidR="00A75FE6" w:rsidRPr="009D0454">
        <w:rPr>
          <w:rFonts w:ascii="Times New Roman" w:hAnsi="Times New Roman"/>
          <w:sz w:val="26"/>
          <w:szCs w:val="26"/>
        </w:rPr>
        <w:t xml:space="preserve"> ngoài nước</w:t>
      </w:r>
      <w:r w:rsidR="00DE152C" w:rsidRPr="009D0454">
        <w:rPr>
          <w:rFonts w:ascii="Times New Roman" w:hAnsi="Times New Roman"/>
          <w:sz w:val="26"/>
          <w:szCs w:val="26"/>
        </w:rPr>
        <w:t>;</w:t>
      </w:r>
    </w:p>
    <w:p w:rsidR="002A5A74" w:rsidRPr="009D0454" w:rsidRDefault="002A5A74"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lastRenderedPageBreak/>
        <w:t xml:space="preserve">5. Được ưu tiên trong hoạt động nghiên cứu khoa học, tham dự Hội thảo khoa học; </w:t>
      </w:r>
      <w:r w:rsidR="00D0008F">
        <w:rPr>
          <w:rFonts w:ascii="Times New Roman" w:hAnsi="Times New Roman"/>
          <w:sz w:val="26"/>
          <w:szCs w:val="26"/>
        </w:rPr>
        <w:t>đ</w:t>
      </w:r>
      <w:r w:rsidRPr="009D0454">
        <w:rPr>
          <w:rFonts w:ascii="Times New Roman" w:hAnsi="Times New Roman"/>
          <w:sz w:val="26"/>
          <w:szCs w:val="26"/>
        </w:rPr>
        <w:t>ược tạo cơ hội tiếp xúc với các doanh nghiệp, cơ sở nghiên cứu và nhận nguồn tài trợ trực tiếp từ các đơn vị này</w:t>
      </w:r>
      <w:r w:rsidR="00942198" w:rsidRPr="009D0454">
        <w:rPr>
          <w:rFonts w:ascii="Times New Roman" w:hAnsi="Times New Roman"/>
          <w:sz w:val="26"/>
          <w:szCs w:val="26"/>
        </w:rPr>
        <w:t>;</w:t>
      </w:r>
    </w:p>
    <w:p w:rsidR="00A75FE6" w:rsidRPr="009D0454" w:rsidRDefault="00942198"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6</w:t>
      </w:r>
      <w:r w:rsidR="00A75FE6" w:rsidRPr="009D0454">
        <w:rPr>
          <w:rFonts w:ascii="Times New Roman" w:hAnsi="Times New Roman"/>
          <w:sz w:val="26"/>
          <w:szCs w:val="26"/>
        </w:rPr>
        <w:t xml:space="preserve">. Được ưu tiên xét chọn đi học ở nước ngoài </w:t>
      </w:r>
      <w:proofErr w:type="gramStart"/>
      <w:r w:rsidR="00A75FE6" w:rsidRPr="009D0454">
        <w:rPr>
          <w:rFonts w:ascii="Times New Roman" w:hAnsi="Times New Roman"/>
          <w:sz w:val="26"/>
          <w:szCs w:val="26"/>
        </w:rPr>
        <w:t>theo</w:t>
      </w:r>
      <w:proofErr w:type="gramEnd"/>
      <w:r w:rsidR="00A75FE6" w:rsidRPr="009D0454">
        <w:rPr>
          <w:rFonts w:ascii="Times New Roman" w:hAnsi="Times New Roman"/>
          <w:sz w:val="26"/>
          <w:szCs w:val="26"/>
        </w:rPr>
        <w:t xml:space="preserve"> chỉ tiêu của Nhà nước hoặc theo các chương trình hợp tác quốc tế của </w:t>
      </w:r>
      <w:r w:rsidR="000C5FF1" w:rsidRPr="009D0454">
        <w:rPr>
          <w:rFonts w:ascii="Times New Roman" w:hAnsi="Times New Roman"/>
          <w:sz w:val="26"/>
          <w:szCs w:val="26"/>
        </w:rPr>
        <w:t>Trường</w:t>
      </w:r>
      <w:r w:rsidR="00820436" w:rsidRPr="009D0454">
        <w:rPr>
          <w:rFonts w:ascii="Times New Roman" w:hAnsi="Times New Roman"/>
          <w:sz w:val="26"/>
          <w:szCs w:val="26"/>
        </w:rPr>
        <w:t>;</w:t>
      </w:r>
    </w:p>
    <w:p w:rsidR="00945274" w:rsidRPr="009D0454" w:rsidRDefault="00942198"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7</w:t>
      </w:r>
      <w:r w:rsidR="00A75FE6" w:rsidRPr="009D0454">
        <w:rPr>
          <w:rFonts w:ascii="Times New Roman" w:hAnsi="Times New Roman"/>
          <w:sz w:val="26"/>
          <w:szCs w:val="26"/>
        </w:rPr>
        <w:t xml:space="preserve">. Sinh viên tốt nghiệp </w:t>
      </w:r>
      <w:r w:rsidR="000C5FF1" w:rsidRPr="009D0454">
        <w:rPr>
          <w:rFonts w:ascii="Times New Roman" w:hAnsi="Times New Roman"/>
          <w:sz w:val="26"/>
          <w:szCs w:val="26"/>
        </w:rPr>
        <w:t>CTCLC</w:t>
      </w:r>
      <w:r w:rsidR="00A75FE6" w:rsidRPr="009D0454">
        <w:rPr>
          <w:rFonts w:ascii="Times New Roman" w:hAnsi="Times New Roman"/>
          <w:sz w:val="26"/>
          <w:szCs w:val="26"/>
        </w:rPr>
        <w:t xml:space="preserve"> được </w:t>
      </w:r>
      <w:r w:rsidR="00D17A97" w:rsidRPr="009D0454">
        <w:rPr>
          <w:rFonts w:ascii="Times New Roman" w:hAnsi="Times New Roman"/>
          <w:sz w:val="26"/>
          <w:szCs w:val="26"/>
        </w:rPr>
        <w:t>ưu tiên giới thiệu đến các cơ quan, doanh nghiệp trong quá trình tìm kiếm việc làm và tuyển dụng</w:t>
      </w:r>
      <w:r w:rsidR="00945274" w:rsidRPr="009D0454">
        <w:rPr>
          <w:rFonts w:ascii="Times New Roman" w:hAnsi="Times New Roman"/>
          <w:sz w:val="26"/>
          <w:szCs w:val="26"/>
        </w:rPr>
        <w:t xml:space="preserve">; ưu tiên trong </w:t>
      </w:r>
      <w:r w:rsidR="00A75FE6" w:rsidRPr="009D0454">
        <w:rPr>
          <w:rFonts w:ascii="Times New Roman" w:hAnsi="Times New Roman"/>
          <w:sz w:val="26"/>
          <w:szCs w:val="26"/>
        </w:rPr>
        <w:t xml:space="preserve">tuyển chọn làm cán bộ giảng dạy, cán bộ nghiên cứu của </w:t>
      </w:r>
      <w:r w:rsidR="00202259">
        <w:rPr>
          <w:rFonts w:ascii="Times New Roman" w:hAnsi="Times New Roman"/>
          <w:sz w:val="26"/>
          <w:szCs w:val="26"/>
        </w:rPr>
        <w:t>T</w:t>
      </w:r>
      <w:r w:rsidR="000C5FF1" w:rsidRPr="009D0454">
        <w:rPr>
          <w:rFonts w:ascii="Times New Roman" w:hAnsi="Times New Roman"/>
          <w:sz w:val="26"/>
          <w:szCs w:val="26"/>
        </w:rPr>
        <w:t>rườ</w:t>
      </w:r>
      <w:r w:rsidR="00945274" w:rsidRPr="009D0454">
        <w:rPr>
          <w:rFonts w:ascii="Times New Roman" w:hAnsi="Times New Roman"/>
          <w:sz w:val="26"/>
          <w:szCs w:val="26"/>
        </w:rPr>
        <w:t>ng</w:t>
      </w:r>
      <w:r w:rsidR="00820436" w:rsidRPr="009D0454">
        <w:rPr>
          <w:rFonts w:ascii="Times New Roman" w:hAnsi="Times New Roman"/>
          <w:sz w:val="26"/>
          <w:szCs w:val="26"/>
        </w:rPr>
        <w:t>.</w:t>
      </w:r>
    </w:p>
    <w:p w:rsidR="00A75FE6" w:rsidRPr="009D0454" w:rsidRDefault="00A75FE6" w:rsidP="00C6219C">
      <w:pPr>
        <w:spacing w:before="120" w:after="120" w:line="300" w:lineRule="auto"/>
        <w:ind w:firstLine="720"/>
        <w:jc w:val="both"/>
        <w:rPr>
          <w:rFonts w:ascii="Times New Roman" w:hAnsi="Times New Roman"/>
          <w:b/>
          <w:sz w:val="26"/>
          <w:szCs w:val="26"/>
        </w:rPr>
      </w:pPr>
      <w:proofErr w:type="gramStart"/>
      <w:r w:rsidRPr="009D4B29">
        <w:rPr>
          <w:rFonts w:ascii="Times New Roman" w:hAnsi="Times New Roman"/>
          <w:b/>
          <w:sz w:val="26"/>
          <w:szCs w:val="26"/>
        </w:rPr>
        <w:t>Điều 1</w:t>
      </w:r>
      <w:r w:rsidR="004E2EDB">
        <w:rPr>
          <w:rFonts w:ascii="Times New Roman" w:hAnsi="Times New Roman"/>
          <w:b/>
          <w:sz w:val="26"/>
          <w:szCs w:val="26"/>
        </w:rPr>
        <w:t>7</w:t>
      </w:r>
      <w:r w:rsidRPr="009D4B29">
        <w:rPr>
          <w:rFonts w:ascii="Times New Roman" w:hAnsi="Times New Roman"/>
          <w:b/>
          <w:sz w:val="26"/>
          <w:szCs w:val="26"/>
        </w:rPr>
        <w:t>.</w:t>
      </w:r>
      <w:proofErr w:type="gramEnd"/>
      <w:r w:rsidRPr="009D4B29">
        <w:rPr>
          <w:rFonts w:ascii="Times New Roman" w:hAnsi="Times New Roman"/>
          <w:b/>
          <w:sz w:val="26"/>
          <w:szCs w:val="26"/>
        </w:rPr>
        <w:t xml:space="preserve"> N</w:t>
      </w:r>
      <w:r w:rsidR="0015632C" w:rsidRPr="009D4B29">
        <w:rPr>
          <w:rFonts w:ascii="Times New Roman" w:hAnsi="Times New Roman"/>
          <w:b/>
          <w:sz w:val="26"/>
          <w:szCs w:val="26"/>
        </w:rPr>
        <w:t>hiệm</w:t>
      </w:r>
      <w:r w:rsidRPr="009D4B29">
        <w:rPr>
          <w:rFonts w:ascii="Times New Roman" w:hAnsi="Times New Roman"/>
          <w:b/>
          <w:sz w:val="26"/>
          <w:szCs w:val="26"/>
        </w:rPr>
        <w:t xml:space="preserve"> vụ của sinh viên</w:t>
      </w:r>
    </w:p>
    <w:p w:rsidR="00A75FE6" w:rsidRPr="009D0454" w:rsidRDefault="00A75FE6"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Ngoài những n</w:t>
      </w:r>
      <w:r w:rsidR="0015632C">
        <w:rPr>
          <w:rFonts w:ascii="Times New Roman" w:hAnsi="Times New Roman"/>
          <w:sz w:val="26"/>
          <w:szCs w:val="26"/>
        </w:rPr>
        <w:t>hiệm</w:t>
      </w:r>
      <w:r w:rsidRPr="009D0454">
        <w:rPr>
          <w:rFonts w:ascii="Times New Roman" w:hAnsi="Times New Roman"/>
          <w:sz w:val="26"/>
          <w:szCs w:val="26"/>
        </w:rPr>
        <w:t xml:space="preserve"> vụ </w:t>
      </w:r>
      <w:proofErr w:type="gramStart"/>
      <w:r w:rsidRPr="009D0454">
        <w:rPr>
          <w:rFonts w:ascii="Times New Roman" w:hAnsi="Times New Roman"/>
          <w:sz w:val="26"/>
          <w:szCs w:val="26"/>
        </w:rPr>
        <w:t>chung</w:t>
      </w:r>
      <w:proofErr w:type="gramEnd"/>
      <w:r w:rsidRPr="009D0454">
        <w:rPr>
          <w:rFonts w:ascii="Times New Roman" w:hAnsi="Times New Roman"/>
          <w:sz w:val="26"/>
          <w:szCs w:val="26"/>
        </w:rPr>
        <w:t xml:space="preserve"> đối với sinh viên </w:t>
      </w:r>
      <w:r w:rsidR="00104F71">
        <w:rPr>
          <w:rFonts w:ascii="Times New Roman" w:hAnsi="Times New Roman"/>
          <w:sz w:val="26"/>
          <w:szCs w:val="26"/>
        </w:rPr>
        <w:t>đại học</w:t>
      </w:r>
      <w:r w:rsidRPr="009D0454">
        <w:rPr>
          <w:rFonts w:ascii="Times New Roman" w:hAnsi="Times New Roman"/>
          <w:sz w:val="26"/>
          <w:szCs w:val="26"/>
        </w:rPr>
        <w:t xml:space="preserve"> chính quy, sinh viên thuộc </w:t>
      </w:r>
      <w:r w:rsidR="000C5FF1" w:rsidRPr="009D0454">
        <w:rPr>
          <w:rFonts w:ascii="Times New Roman" w:hAnsi="Times New Roman"/>
          <w:sz w:val="26"/>
          <w:szCs w:val="26"/>
        </w:rPr>
        <w:t>CTCLC</w:t>
      </w:r>
      <w:r w:rsidRPr="009D0454">
        <w:rPr>
          <w:rFonts w:ascii="Times New Roman" w:hAnsi="Times New Roman"/>
          <w:sz w:val="26"/>
          <w:szCs w:val="26"/>
        </w:rPr>
        <w:t xml:space="preserve"> còn có các n</w:t>
      </w:r>
      <w:r w:rsidR="003D136C">
        <w:rPr>
          <w:rFonts w:ascii="Times New Roman" w:hAnsi="Times New Roman"/>
          <w:sz w:val="26"/>
          <w:szCs w:val="26"/>
        </w:rPr>
        <w:t>hiệm</w:t>
      </w:r>
      <w:r w:rsidRPr="009D0454">
        <w:rPr>
          <w:rFonts w:ascii="Times New Roman" w:hAnsi="Times New Roman"/>
          <w:sz w:val="26"/>
          <w:szCs w:val="26"/>
        </w:rPr>
        <w:t xml:space="preserve"> vụ:</w:t>
      </w:r>
    </w:p>
    <w:p w:rsidR="00945274" w:rsidRPr="009D0454" w:rsidRDefault="00945274" w:rsidP="00C6219C">
      <w:pPr>
        <w:spacing w:before="120" w:after="120" w:line="300" w:lineRule="auto"/>
        <w:ind w:firstLine="720"/>
        <w:jc w:val="both"/>
        <w:rPr>
          <w:rFonts w:ascii="Times New Roman" w:hAnsi="Times New Roman"/>
          <w:sz w:val="26"/>
          <w:szCs w:val="26"/>
        </w:rPr>
      </w:pPr>
      <w:r w:rsidRPr="00321569">
        <w:rPr>
          <w:rFonts w:ascii="Times New Roman" w:hAnsi="Times New Roman"/>
          <w:sz w:val="26"/>
          <w:szCs w:val="26"/>
        </w:rPr>
        <w:t>1. Thực hiện các quy định</w:t>
      </w:r>
      <w:r w:rsidR="00617F75" w:rsidRPr="00321569">
        <w:rPr>
          <w:rFonts w:ascii="Times New Roman" w:hAnsi="Times New Roman"/>
          <w:sz w:val="26"/>
          <w:szCs w:val="26"/>
        </w:rPr>
        <w:t xml:space="preserve"> </w:t>
      </w:r>
      <w:r w:rsidRPr="00321569">
        <w:rPr>
          <w:rFonts w:ascii="Times New Roman" w:hAnsi="Times New Roman"/>
          <w:sz w:val="26"/>
          <w:szCs w:val="26"/>
        </w:rPr>
        <w:t xml:space="preserve">đối với sinh viên </w:t>
      </w:r>
      <w:r w:rsidR="00B567FC" w:rsidRPr="00321569">
        <w:rPr>
          <w:rFonts w:ascii="Times New Roman" w:hAnsi="Times New Roman"/>
          <w:sz w:val="26"/>
          <w:szCs w:val="26"/>
        </w:rPr>
        <w:t>theo Quy định này</w:t>
      </w:r>
      <w:r w:rsidRPr="00321569">
        <w:rPr>
          <w:rFonts w:ascii="Times New Roman" w:hAnsi="Times New Roman"/>
          <w:sz w:val="26"/>
          <w:szCs w:val="26"/>
        </w:rPr>
        <w:t>;</w:t>
      </w:r>
    </w:p>
    <w:p w:rsidR="00945274" w:rsidRPr="009D0454" w:rsidRDefault="00945274"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2. </w:t>
      </w:r>
      <w:r w:rsidR="00AE6C7B">
        <w:rPr>
          <w:rFonts w:ascii="Times New Roman" w:hAnsi="Times New Roman"/>
          <w:sz w:val="26"/>
          <w:szCs w:val="26"/>
        </w:rPr>
        <w:t>Đ</w:t>
      </w:r>
      <w:r w:rsidRPr="009D0454">
        <w:rPr>
          <w:rFonts w:ascii="Times New Roman" w:hAnsi="Times New Roman"/>
          <w:sz w:val="26"/>
          <w:szCs w:val="26"/>
        </w:rPr>
        <w:t xml:space="preserve">óng học phí </w:t>
      </w:r>
      <w:proofErr w:type="gramStart"/>
      <w:r w:rsidRPr="009D0454">
        <w:rPr>
          <w:rFonts w:ascii="Times New Roman" w:hAnsi="Times New Roman"/>
          <w:sz w:val="26"/>
          <w:szCs w:val="26"/>
        </w:rPr>
        <w:t>theo</w:t>
      </w:r>
      <w:proofErr w:type="gramEnd"/>
      <w:r w:rsidRPr="009D0454">
        <w:rPr>
          <w:rFonts w:ascii="Times New Roman" w:hAnsi="Times New Roman"/>
          <w:sz w:val="26"/>
          <w:szCs w:val="26"/>
        </w:rPr>
        <w:t xml:space="preserve"> quy định</w:t>
      </w:r>
      <w:r w:rsidR="001E19C7">
        <w:rPr>
          <w:rFonts w:ascii="Times New Roman" w:hAnsi="Times New Roman"/>
          <w:sz w:val="26"/>
          <w:szCs w:val="26"/>
        </w:rPr>
        <w:t xml:space="preserve"> hiện hành</w:t>
      </w:r>
      <w:r w:rsidRPr="009D0454">
        <w:rPr>
          <w:rFonts w:ascii="Times New Roman" w:hAnsi="Times New Roman"/>
          <w:sz w:val="26"/>
          <w:szCs w:val="26"/>
        </w:rPr>
        <w:t xml:space="preserve"> của Trường.</w:t>
      </w:r>
    </w:p>
    <w:p w:rsidR="00BE5EAC" w:rsidRDefault="00E965E2" w:rsidP="00C6219C">
      <w:pPr>
        <w:spacing w:before="240" w:after="0" w:line="300" w:lineRule="auto"/>
        <w:jc w:val="center"/>
        <w:rPr>
          <w:rFonts w:ascii="Times New Roman" w:hAnsi="Times New Roman"/>
          <w:b/>
          <w:sz w:val="26"/>
          <w:szCs w:val="26"/>
        </w:rPr>
      </w:pPr>
      <w:r>
        <w:rPr>
          <w:rFonts w:ascii="Times New Roman" w:hAnsi="Times New Roman"/>
          <w:b/>
          <w:sz w:val="26"/>
          <w:szCs w:val="26"/>
        </w:rPr>
        <w:t>Chương IV</w:t>
      </w:r>
    </w:p>
    <w:p w:rsidR="00E965E2" w:rsidRDefault="0062377D" w:rsidP="00C6219C">
      <w:pPr>
        <w:spacing w:after="0" w:line="300" w:lineRule="auto"/>
        <w:jc w:val="center"/>
        <w:rPr>
          <w:rFonts w:ascii="Times New Roman" w:hAnsi="Times New Roman"/>
          <w:b/>
          <w:sz w:val="26"/>
          <w:szCs w:val="26"/>
        </w:rPr>
      </w:pPr>
      <w:r>
        <w:rPr>
          <w:rFonts w:ascii="Times New Roman" w:hAnsi="Times New Roman"/>
          <w:b/>
          <w:sz w:val="26"/>
          <w:szCs w:val="26"/>
        </w:rPr>
        <w:t xml:space="preserve">CƠ SỞ VẬT CHẤT, </w:t>
      </w:r>
      <w:r w:rsidR="00E965E2">
        <w:rPr>
          <w:rFonts w:ascii="Times New Roman" w:hAnsi="Times New Roman"/>
          <w:b/>
          <w:sz w:val="26"/>
          <w:szCs w:val="26"/>
        </w:rPr>
        <w:t>NGHIÊN CỨU KHOA HỌ</w:t>
      </w:r>
      <w:r w:rsidR="00922ADB">
        <w:rPr>
          <w:rFonts w:ascii="Times New Roman" w:hAnsi="Times New Roman"/>
          <w:b/>
          <w:sz w:val="26"/>
          <w:szCs w:val="26"/>
        </w:rPr>
        <w:t>C,</w:t>
      </w:r>
      <w:r w:rsidR="00E965E2">
        <w:rPr>
          <w:rFonts w:ascii="Times New Roman" w:hAnsi="Times New Roman"/>
          <w:b/>
          <w:sz w:val="26"/>
          <w:szCs w:val="26"/>
        </w:rPr>
        <w:t xml:space="preserve"> HỢP TÁC QUỐC TẾ</w:t>
      </w:r>
    </w:p>
    <w:p w:rsidR="0062377D" w:rsidRPr="00AB6120" w:rsidRDefault="0062377D" w:rsidP="0062377D">
      <w:pPr>
        <w:pStyle w:val="BodyTextFirstIndent"/>
        <w:spacing w:before="120" w:line="300" w:lineRule="auto"/>
        <w:ind w:firstLine="720"/>
        <w:jc w:val="both"/>
        <w:rPr>
          <w:b/>
          <w:bCs/>
          <w:spacing w:val="-2"/>
          <w:sz w:val="26"/>
          <w:szCs w:val="26"/>
        </w:rPr>
      </w:pPr>
      <w:proofErr w:type="gramStart"/>
      <w:r w:rsidRPr="00AB6120">
        <w:rPr>
          <w:b/>
          <w:bCs/>
          <w:spacing w:val="-2"/>
          <w:sz w:val="26"/>
          <w:szCs w:val="26"/>
        </w:rPr>
        <w:t>Điều 18.</w:t>
      </w:r>
      <w:proofErr w:type="gramEnd"/>
      <w:r w:rsidRPr="00AB6120">
        <w:rPr>
          <w:b/>
          <w:bCs/>
          <w:spacing w:val="-2"/>
          <w:sz w:val="26"/>
          <w:szCs w:val="26"/>
        </w:rPr>
        <w:t xml:space="preserve"> </w:t>
      </w:r>
      <w:r w:rsidR="00AB6120" w:rsidRPr="00AB6120">
        <w:rPr>
          <w:b/>
          <w:bCs/>
          <w:spacing w:val="-2"/>
          <w:sz w:val="26"/>
          <w:szCs w:val="26"/>
        </w:rPr>
        <w:t>Điều kiện về c</w:t>
      </w:r>
      <w:r w:rsidRPr="00AB6120">
        <w:rPr>
          <w:b/>
          <w:bCs/>
          <w:spacing w:val="-2"/>
          <w:sz w:val="26"/>
          <w:szCs w:val="26"/>
        </w:rPr>
        <w:t>ơ sở vật chất</w:t>
      </w:r>
      <w:r w:rsidR="00AB6120" w:rsidRPr="00AB6120">
        <w:rPr>
          <w:b/>
          <w:bCs/>
          <w:spacing w:val="-2"/>
          <w:sz w:val="26"/>
          <w:szCs w:val="26"/>
        </w:rPr>
        <w:t xml:space="preserve"> phục vụ đào tạo và nghiên cứu khoa học</w:t>
      </w:r>
    </w:p>
    <w:p w:rsidR="00A47C5A" w:rsidRPr="00A47C5A" w:rsidRDefault="00A47C5A" w:rsidP="00922ADB">
      <w:pPr>
        <w:spacing w:before="120" w:after="120" w:line="320" w:lineRule="exact"/>
        <w:ind w:firstLine="709"/>
        <w:jc w:val="both"/>
        <w:rPr>
          <w:rFonts w:ascii="Times New Roman" w:hAnsi="Times New Roman"/>
          <w:sz w:val="26"/>
          <w:szCs w:val="26"/>
        </w:rPr>
      </w:pPr>
      <w:r w:rsidRPr="00A47C5A">
        <w:rPr>
          <w:rFonts w:ascii="Times New Roman" w:hAnsi="Times New Roman"/>
          <w:sz w:val="26"/>
          <w:szCs w:val="26"/>
        </w:rPr>
        <w:t>1. Có phòng học riêng cho lớp ĐTCLC được trang bị các thiết bị hỗ trợ giảng dạy, học tập</w:t>
      </w:r>
      <w:r w:rsidR="00DE6DBE">
        <w:rPr>
          <w:rFonts w:ascii="Times New Roman" w:hAnsi="Times New Roman"/>
          <w:sz w:val="26"/>
          <w:szCs w:val="26"/>
        </w:rPr>
        <w:t xml:space="preserve"> hiện đại</w:t>
      </w:r>
      <w:r w:rsidRPr="00A47C5A">
        <w:rPr>
          <w:rFonts w:ascii="Times New Roman" w:hAnsi="Times New Roman"/>
          <w:sz w:val="26"/>
          <w:szCs w:val="26"/>
        </w:rPr>
        <w:t>; mỗi sinh viên CTCLC có nơi tự học ở trường, được sử dụng mạng internet không dây.</w:t>
      </w:r>
    </w:p>
    <w:p w:rsidR="00A47C5A" w:rsidRPr="00A47C5A" w:rsidRDefault="00A47C5A" w:rsidP="00922ADB">
      <w:pPr>
        <w:spacing w:before="120" w:after="120" w:line="320" w:lineRule="exact"/>
        <w:ind w:firstLine="709"/>
        <w:jc w:val="both"/>
        <w:rPr>
          <w:rFonts w:ascii="Times New Roman" w:hAnsi="Times New Roman"/>
          <w:sz w:val="26"/>
          <w:szCs w:val="26"/>
        </w:rPr>
      </w:pPr>
      <w:r w:rsidRPr="00A47C5A">
        <w:rPr>
          <w:rFonts w:ascii="Times New Roman" w:hAnsi="Times New Roman"/>
          <w:sz w:val="26"/>
          <w:szCs w:val="26"/>
        </w:rPr>
        <w:t xml:space="preserve">2. Có đủ giáo trình, tài liệu tham khảo trong, ngoài nước và được cập nhật thường xuyên; có </w:t>
      </w:r>
      <w:proofErr w:type="gramStart"/>
      <w:r w:rsidRPr="00A47C5A">
        <w:rPr>
          <w:rFonts w:ascii="Times New Roman" w:hAnsi="Times New Roman"/>
          <w:sz w:val="26"/>
          <w:szCs w:val="26"/>
        </w:rPr>
        <w:t>thư</w:t>
      </w:r>
      <w:proofErr w:type="gramEnd"/>
      <w:r w:rsidRPr="00A47C5A">
        <w:rPr>
          <w:rFonts w:ascii="Times New Roman" w:hAnsi="Times New Roman"/>
          <w:sz w:val="26"/>
          <w:szCs w:val="26"/>
        </w:rPr>
        <w:t xml:space="preserve"> viện và thư viện điện tử cho giảng viên và sinh viên tra cứu và sử dụng trong giảng dạy, học tập và NCKH.</w:t>
      </w:r>
    </w:p>
    <w:p w:rsidR="00A47C5A" w:rsidRPr="008B6A81" w:rsidRDefault="00B82E12" w:rsidP="00922ADB">
      <w:pPr>
        <w:spacing w:before="120" w:after="120" w:line="320" w:lineRule="exact"/>
        <w:ind w:firstLine="709"/>
        <w:jc w:val="both"/>
        <w:rPr>
          <w:sz w:val="28"/>
        </w:rPr>
      </w:pPr>
      <w:r>
        <w:rPr>
          <w:rFonts w:ascii="Times New Roman" w:hAnsi="Times New Roman"/>
          <w:sz w:val="26"/>
          <w:szCs w:val="26"/>
        </w:rPr>
        <w:t xml:space="preserve">3. Có </w:t>
      </w:r>
      <w:r w:rsidR="00A47C5A" w:rsidRPr="00A47C5A">
        <w:rPr>
          <w:rFonts w:ascii="Times New Roman" w:hAnsi="Times New Roman"/>
          <w:sz w:val="26"/>
          <w:szCs w:val="26"/>
        </w:rPr>
        <w:t xml:space="preserve">các phòng thực hành, cơ sở thực tập; có các phần mềm mô phỏng cần thiết phục vụ giảng dạy thực </w:t>
      </w:r>
      <w:r w:rsidR="002410D8">
        <w:rPr>
          <w:rFonts w:ascii="Times New Roman" w:hAnsi="Times New Roman"/>
          <w:sz w:val="26"/>
          <w:szCs w:val="26"/>
        </w:rPr>
        <w:t>hành</w:t>
      </w:r>
      <w:r w:rsidR="00A47C5A" w:rsidRPr="00A47C5A">
        <w:rPr>
          <w:rFonts w:ascii="Times New Roman" w:hAnsi="Times New Roman"/>
          <w:sz w:val="26"/>
          <w:szCs w:val="26"/>
        </w:rPr>
        <w:t xml:space="preserve"> cho sinh viên CTCLC và các cơ sở vật chất cần thiết khác </w:t>
      </w:r>
      <w:proofErr w:type="gramStart"/>
      <w:r w:rsidR="00A47C5A" w:rsidRPr="00A47C5A">
        <w:rPr>
          <w:rFonts w:ascii="Times New Roman" w:hAnsi="Times New Roman"/>
          <w:sz w:val="26"/>
          <w:szCs w:val="26"/>
        </w:rPr>
        <w:t>theo</w:t>
      </w:r>
      <w:proofErr w:type="gramEnd"/>
      <w:r w:rsidR="00A47C5A" w:rsidRPr="00A47C5A">
        <w:rPr>
          <w:rFonts w:ascii="Times New Roman" w:hAnsi="Times New Roman"/>
          <w:sz w:val="26"/>
          <w:szCs w:val="26"/>
        </w:rPr>
        <w:t xml:space="preserve"> yêu cầu của CTĐT.</w:t>
      </w:r>
    </w:p>
    <w:p w:rsidR="008635E2" w:rsidRPr="00843DDF" w:rsidRDefault="008635E2" w:rsidP="00C6219C">
      <w:pPr>
        <w:pStyle w:val="BodyTextFirstIndent"/>
        <w:spacing w:before="120" w:line="300" w:lineRule="auto"/>
        <w:ind w:firstLine="720"/>
        <w:jc w:val="both"/>
        <w:rPr>
          <w:b/>
          <w:bCs/>
          <w:sz w:val="26"/>
          <w:szCs w:val="26"/>
        </w:rPr>
      </w:pPr>
      <w:proofErr w:type="gramStart"/>
      <w:r w:rsidRPr="00843DDF">
        <w:rPr>
          <w:b/>
          <w:bCs/>
          <w:sz w:val="26"/>
          <w:szCs w:val="26"/>
        </w:rPr>
        <w:t xml:space="preserve">Điều </w:t>
      </w:r>
      <w:r w:rsidR="00E965E2">
        <w:rPr>
          <w:b/>
          <w:bCs/>
          <w:sz w:val="26"/>
          <w:szCs w:val="26"/>
        </w:rPr>
        <w:t>1</w:t>
      </w:r>
      <w:r w:rsidR="00922ADB">
        <w:rPr>
          <w:b/>
          <w:bCs/>
          <w:sz w:val="26"/>
          <w:szCs w:val="26"/>
        </w:rPr>
        <w:t>9</w:t>
      </w:r>
      <w:r w:rsidRPr="00843DDF">
        <w:rPr>
          <w:b/>
          <w:bCs/>
          <w:sz w:val="26"/>
          <w:szCs w:val="26"/>
        </w:rPr>
        <w:t>.</w:t>
      </w:r>
      <w:proofErr w:type="gramEnd"/>
      <w:r w:rsidRPr="00843DDF">
        <w:rPr>
          <w:b/>
          <w:bCs/>
          <w:sz w:val="26"/>
          <w:szCs w:val="26"/>
        </w:rPr>
        <w:t xml:space="preserve"> Nghiên cứu khoa học</w:t>
      </w:r>
    </w:p>
    <w:p w:rsidR="008635E2" w:rsidRPr="00843DDF" w:rsidRDefault="008635E2" w:rsidP="00C6219C">
      <w:pPr>
        <w:widowControl w:val="0"/>
        <w:spacing w:before="120" w:after="120" w:line="300" w:lineRule="auto"/>
        <w:ind w:firstLine="720"/>
        <w:jc w:val="both"/>
        <w:rPr>
          <w:rFonts w:ascii="Times New Roman" w:hAnsi="Times New Roman"/>
          <w:b/>
          <w:bCs/>
          <w:spacing w:val="-4"/>
          <w:sz w:val="26"/>
          <w:szCs w:val="26"/>
        </w:rPr>
      </w:pPr>
      <w:r>
        <w:rPr>
          <w:rFonts w:ascii="Times New Roman" w:hAnsi="Times New Roman"/>
          <w:bCs/>
          <w:sz w:val="26"/>
          <w:szCs w:val="26"/>
        </w:rPr>
        <w:t>1. Hằng</w:t>
      </w:r>
      <w:r w:rsidRPr="00843DDF">
        <w:rPr>
          <w:rFonts w:ascii="Times New Roman" w:hAnsi="Times New Roman"/>
          <w:bCs/>
          <w:sz w:val="26"/>
          <w:szCs w:val="26"/>
        </w:rPr>
        <w:t xml:space="preserve"> năm, mỗi giảng viên cơ hữu tham gia giảng dạy học phần lý thuyết ngành và chuyên ngành của CTCLC phải có tối thiểu 01 công trình NCKH được công bố hoặc được nghiệm </w:t>
      </w:r>
      <w:proofErr w:type="gramStart"/>
      <w:r w:rsidRPr="00843DDF">
        <w:rPr>
          <w:rFonts w:ascii="Times New Roman" w:hAnsi="Times New Roman"/>
          <w:bCs/>
          <w:sz w:val="26"/>
          <w:szCs w:val="26"/>
        </w:rPr>
        <w:t>thu</w:t>
      </w:r>
      <w:proofErr w:type="gramEnd"/>
      <w:r w:rsidRPr="00843DDF">
        <w:rPr>
          <w:rFonts w:ascii="Times New Roman" w:hAnsi="Times New Roman"/>
          <w:bCs/>
          <w:sz w:val="26"/>
          <w:szCs w:val="26"/>
        </w:rPr>
        <w:t xml:space="preserve"> có nội dung liên quan đến ngành ĐTCLC.</w:t>
      </w:r>
    </w:p>
    <w:p w:rsidR="008635E2" w:rsidRPr="00843DDF" w:rsidRDefault="008635E2" w:rsidP="00C6219C">
      <w:pPr>
        <w:pStyle w:val="BodyTextFirstIndent"/>
        <w:tabs>
          <w:tab w:val="left" w:pos="709"/>
          <w:tab w:val="left" w:pos="851"/>
        </w:tabs>
        <w:spacing w:before="120" w:line="300" w:lineRule="auto"/>
        <w:ind w:firstLine="720"/>
        <w:jc w:val="both"/>
        <w:rPr>
          <w:bCs/>
          <w:sz w:val="26"/>
          <w:szCs w:val="26"/>
        </w:rPr>
      </w:pPr>
      <w:r w:rsidRPr="00843DDF">
        <w:rPr>
          <w:bCs/>
          <w:sz w:val="26"/>
          <w:szCs w:val="26"/>
        </w:rPr>
        <w:t xml:space="preserve">2. Trong khóa học, mỗi sinh viên CTCLC phải tham gia NCKH </w:t>
      </w:r>
      <w:proofErr w:type="gramStart"/>
      <w:r w:rsidRPr="00843DDF">
        <w:rPr>
          <w:bCs/>
          <w:sz w:val="26"/>
          <w:szCs w:val="26"/>
        </w:rPr>
        <w:t>theo</w:t>
      </w:r>
      <w:proofErr w:type="gramEnd"/>
      <w:r w:rsidRPr="00843DDF">
        <w:rPr>
          <w:bCs/>
          <w:sz w:val="26"/>
          <w:szCs w:val="26"/>
        </w:rPr>
        <w:t xml:space="preserve"> nhóm nghiên cứu do các giảng viên hướng dẫn hoặc tham gia đề tài NCKH với giảng viên</w:t>
      </w:r>
      <w:r>
        <w:rPr>
          <w:bCs/>
          <w:sz w:val="26"/>
          <w:szCs w:val="26"/>
        </w:rPr>
        <w:t>.</w:t>
      </w:r>
    </w:p>
    <w:p w:rsidR="008635E2" w:rsidRPr="00C6219C" w:rsidRDefault="008635E2" w:rsidP="00C6219C">
      <w:pPr>
        <w:pStyle w:val="BodyTextFirstIndent"/>
        <w:tabs>
          <w:tab w:val="left" w:pos="709"/>
          <w:tab w:val="left" w:pos="851"/>
        </w:tabs>
        <w:spacing w:before="120" w:line="300" w:lineRule="auto"/>
        <w:ind w:firstLine="720"/>
        <w:jc w:val="both"/>
        <w:rPr>
          <w:bCs/>
          <w:spacing w:val="6"/>
          <w:sz w:val="26"/>
          <w:szCs w:val="26"/>
        </w:rPr>
      </w:pPr>
      <w:r w:rsidRPr="00C6219C">
        <w:rPr>
          <w:bCs/>
          <w:spacing w:val="6"/>
          <w:sz w:val="26"/>
          <w:szCs w:val="26"/>
        </w:rPr>
        <w:t>3. Trong khóa học, giảng viên và sinh viên CTCLC phải có ít nhất 01 đề tài phối hợp nghiên cứu với các tổ chức, doanh nghiệp và cơ sở sản xuất liên quan đến CTCLC.</w:t>
      </w:r>
    </w:p>
    <w:p w:rsidR="008635E2" w:rsidRPr="00843DDF" w:rsidRDefault="008635E2" w:rsidP="00C6219C">
      <w:pPr>
        <w:pStyle w:val="BodyTextFirstIndent"/>
        <w:spacing w:before="120" w:line="300" w:lineRule="auto"/>
        <w:ind w:firstLine="720"/>
        <w:jc w:val="both"/>
        <w:rPr>
          <w:b/>
          <w:bCs/>
          <w:sz w:val="26"/>
          <w:szCs w:val="26"/>
        </w:rPr>
      </w:pPr>
      <w:proofErr w:type="gramStart"/>
      <w:r w:rsidRPr="00843DDF">
        <w:rPr>
          <w:b/>
          <w:bCs/>
          <w:sz w:val="26"/>
          <w:szCs w:val="26"/>
        </w:rPr>
        <w:lastRenderedPageBreak/>
        <w:t xml:space="preserve">Điều </w:t>
      </w:r>
      <w:r w:rsidR="00922ADB">
        <w:rPr>
          <w:b/>
          <w:bCs/>
          <w:sz w:val="26"/>
          <w:szCs w:val="26"/>
        </w:rPr>
        <w:t>20</w:t>
      </w:r>
      <w:r w:rsidRPr="00843DDF">
        <w:rPr>
          <w:b/>
          <w:bCs/>
          <w:sz w:val="26"/>
          <w:szCs w:val="26"/>
        </w:rPr>
        <w:t>.</w:t>
      </w:r>
      <w:proofErr w:type="gramEnd"/>
      <w:r w:rsidRPr="00843DDF">
        <w:rPr>
          <w:b/>
          <w:bCs/>
          <w:sz w:val="26"/>
          <w:szCs w:val="26"/>
        </w:rPr>
        <w:t xml:space="preserve"> Hợp tác quốc tế</w:t>
      </w:r>
    </w:p>
    <w:p w:rsidR="008635E2" w:rsidRPr="00843DDF" w:rsidRDefault="00625D76" w:rsidP="00C6219C">
      <w:pPr>
        <w:pStyle w:val="BodyTextFirstIndent"/>
        <w:spacing w:before="120" w:line="300" w:lineRule="auto"/>
        <w:ind w:firstLine="720"/>
        <w:jc w:val="both"/>
        <w:rPr>
          <w:bCs/>
          <w:sz w:val="26"/>
          <w:szCs w:val="26"/>
        </w:rPr>
      </w:pPr>
      <w:r>
        <w:rPr>
          <w:bCs/>
          <w:sz w:val="26"/>
          <w:szCs w:val="26"/>
        </w:rPr>
        <w:t>Đ</w:t>
      </w:r>
      <w:r w:rsidRPr="00843DDF">
        <w:rPr>
          <w:bCs/>
          <w:sz w:val="26"/>
          <w:szCs w:val="26"/>
        </w:rPr>
        <w:t>ể hỗ trợ phát triển CTCLC</w:t>
      </w:r>
      <w:r>
        <w:rPr>
          <w:bCs/>
          <w:sz w:val="26"/>
          <w:szCs w:val="26"/>
        </w:rPr>
        <w:t>,</w:t>
      </w:r>
      <w:r w:rsidRPr="00843DDF">
        <w:rPr>
          <w:bCs/>
          <w:sz w:val="26"/>
          <w:szCs w:val="26"/>
        </w:rPr>
        <w:t xml:space="preserve"> </w:t>
      </w:r>
      <w:r>
        <w:rPr>
          <w:bCs/>
          <w:sz w:val="26"/>
          <w:szCs w:val="26"/>
        </w:rPr>
        <w:t>c</w:t>
      </w:r>
      <w:r w:rsidR="008635E2" w:rsidRPr="00843DDF">
        <w:rPr>
          <w:bCs/>
          <w:sz w:val="26"/>
          <w:szCs w:val="26"/>
        </w:rPr>
        <w:t>ác khoa</w:t>
      </w:r>
      <w:r w:rsidR="008635E2">
        <w:rPr>
          <w:bCs/>
          <w:sz w:val="26"/>
          <w:szCs w:val="26"/>
        </w:rPr>
        <w:t xml:space="preserve"> chuyên ngành</w:t>
      </w:r>
      <w:r w:rsidR="008635E2" w:rsidRPr="00843DDF">
        <w:rPr>
          <w:bCs/>
          <w:sz w:val="26"/>
          <w:szCs w:val="26"/>
        </w:rPr>
        <w:t xml:space="preserve"> có ĐTCLC thực hiện một số hình thức hợp tác quốc tế sau:</w:t>
      </w:r>
    </w:p>
    <w:p w:rsidR="008635E2" w:rsidRPr="00843DDF" w:rsidRDefault="001726D8" w:rsidP="00C6219C">
      <w:pPr>
        <w:pStyle w:val="BodyTextFirstIndent"/>
        <w:spacing w:before="120" w:line="300" w:lineRule="auto"/>
        <w:ind w:firstLine="720"/>
        <w:jc w:val="both"/>
        <w:rPr>
          <w:bCs/>
          <w:sz w:val="26"/>
          <w:szCs w:val="26"/>
        </w:rPr>
      </w:pPr>
      <w:r>
        <w:rPr>
          <w:bCs/>
          <w:sz w:val="26"/>
          <w:szCs w:val="26"/>
        </w:rPr>
        <w:t xml:space="preserve">1. </w:t>
      </w:r>
      <w:r w:rsidR="008635E2" w:rsidRPr="00843DDF">
        <w:rPr>
          <w:bCs/>
          <w:sz w:val="26"/>
          <w:szCs w:val="26"/>
        </w:rPr>
        <w:t>Bồi dưỡng, trao đổi giảng viên và sinh viên;</w:t>
      </w:r>
    </w:p>
    <w:p w:rsidR="008635E2" w:rsidRPr="001726D8" w:rsidRDefault="001726D8" w:rsidP="00C6219C">
      <w:pPr>
        <w:pStyle w:val="BodyTextFirstIndent"/>
        <w:spacing w:before="120" w:line="300" w:lineRule="auto"/>
        <w:ind w:firstLine="720"/>
        <w:jc w:val="both"/>
        <w:rPr>
          <w:bCs/>
          <w:spacing w:val="-4"/>
          <w:sz w:val="26"/>
          <w:szCs w:val="26"/>
        </w:rPr>
      </w:pPr>
      <w:r w:rsidRPr="001726D8">
        <w:rPr>
          <w:bCs/>
          <w:spacing w:val="-4"/>
          <w:sz w:val="26"/>
          <w:szCs w:val="26"/>
        </w:rPr>
        <w:t xml:space="preserve">2. </w:t>
      </w:r>
      <w:r w:rsidR="008635E2" w:rsidRPr="001726D8">
        <w:rPr>
          <w:bCs/>
          <w:spacing w:val="-4"/>
          <w:sz w:val="26"/>
          <w:szCs w:val="26"/>
        </w:rPr>
        <w:t>Tổ chức hợp tác NCKH, tổ chức hội nghị, hội thảo khoa học, giao lưu học thuật;</w:t>
      </w:r>
    </w:p>
    <w:p w:rsidR="008635E2" w:rsidRPr="00843DDF" w:rsidRDefault="001726D8" w:rsidP="00C6219C">
      <w:pPr>
        <w:pStyle w:val="BodyTextFirstIndent"/>
        <w:spacing w:before="120" w:line="300" w:lineRule="auto"/>
        <w:ind w:firstLine="720"/>
        <w:jc w:val="both"/>
        <w:rPr>
          <w:bCs/>
          <w:sz w:val="26"/>
          <w:szCs w:val="26"/>
        </w:rPr>
      </w:pPr>
      <w:r>
        <w:rPr>
          <w:bCs/>
          <w:sz w:val="26"/>
          <w:szCs w:val="26"/>
        </w:rPr>
        <w:t xml:space="preserve">3. </w:t>
      </w:r>
      <w:r w:rsidR="008635E2" w:rsidRPr="00843DDF">
        <w:rPr>
          <w:bCs/>
          <w:sz w:val="26"/>
          <w:szCs w:val="26"/>
        </w:rPr>
        <w:t xml:space="preserve">Liên kết </w:t>
      </w:r>
      <w:proofErr w:type="gramStart"/>
      <w:r w:rsidR="008635E2" w:rsidRPr="00843DDF">
        <w:rPr>
          <w:bCs/>
          <w:sz w:val="26"/>
          <w:szCs w:val="26"/>
        </w:rPr>
        <w:t>thư</w:t>
      </w:r>
      <w:proofErr w:type="gramEnd"/>
      <w:r w:rsidR="008635E2" w:rsidRPr="00843DDF">
        <w:rPr>
          <w:bCs/>
          <w:sz w:val="26"/>
          <w:szCs w:val="26"/>
        </w:rPr>
        <w:t xml:space="preserve"> viện, trao đổi kinh nghiệm, thông tin, tài liệu, ấn phẩm khoa học;</w:t>
      </w:r>
    </w:p>
    <w:p w:rsidR="008635E2" w:rsidRPr="00843DDF" w:rsidRDefault="001726D8" w:rsidP="00C6219C">
      <w:pPr>
        <w:pStyle w:val="BodyTextFirstIndent"/>
        <w:spacing w:before="120" w:line="300" w:lineRule="auto"/>
        <w:ind w:firstLine="720"/>
        <w:jc w:val="both"/>
        <w:rPr>
          <w:bCs/>
          <w:sz w:val="26"/>
          <w:szCs w:val="26"/>
        </w:rPr>
      </w:pPr>
      <w:r>
        <w:rPr>
          <w:bCs/>
          <w:sz w:val="26"/>
          <w:szCs w:val="26"/>
        </w:rPr>
        <w:t xml:space="preserve">4. </w:t>
      </w:r>
      <w:r w:rsidR="008635E2" w:rsidRPr="00843DDF">
        <w:rPr>
          <w:bCs/>
          <w:sz w:val="26"/>
          <w:szCs w:val="26"/>
        </w:rPr>
        <w:t>Tham gia các tổ chức khoa học, nghề nghiệp liên quan đế</w:t>
      </w:r>
      <w:r w:rsidR="008635E2">
        <w:rPr>
          <w:bCs/>
          <w:sz w:val="26"/>
          <w:szCs w:val="26"/>
        </w:rPr>
        <w:t>n CTCLC.</w:t>
      </w:r>
    </w:p>
    <w:p w:rsidR="001855FF" w:rsidRPr="009D0454" w:rsidRDefault="000B4D86" w:rsidP="0020499F">
      <w:pPr>
        <w:spacing w:before="240" w:after="0" w:line="288" w:lineRule="auto"/>
        <w:jc w:val="center"/>
        <w:rPr>
          <w:rFonts w:ascii="Times New Roman" w:hAnsi="Times New Roman"/>
          <w:b/>
          <w:sz w:val="26"/>
          <w:szCs w:val="26"/>
        </w:rPr>
      </w:pPr>
      <w:r w:rsidRPr="009D0454">
        <w:rPr>
          <w:rFonts w:ascii="Times New Roman" w:hAnsi="Times New Roman"/>
          <w:b/>
          <w:sz w:val="26"/>
          <w:szCs w:val="26"/>
        </w:rPr>
        <w:t>Chương V</w:t>
      </w:r>
    </w:p>
    <w:p w:rsidR="00B117E7" w:rsidRPr="009D0454" w:rsidRDefault="000B4D86" w:rsidP="0020499F">
      <w:pPr>
        <w:spacing w:after="0" w:line="288" w:lineRule="auto"/>
        <w:jc w:val="center"/>
        <w:rPr>
          <w:rFonts w:ascii="Times New Roman" w:hAnsi="Times New Roman"/>
          <w:b/>
          <w:sz w:val="26"/>
          <w:szCs w:val="26"/>
        </w:rPr>
      </w:pPr>
      <w:r w:rsidRPr="009D0454">
        <w:rPr>
          <w:rFonts w:ascii="Times New Roman" w:hAnsi="Times New Roman"/>
          <w:b/>
          <w:sz w:val="26"/>
          <w:szCs w:val="26"/>
        </w:rPr>
        <w:t>ĐẢM BẢO CHẤT LƯỢNG VÀ KIỂM ĐỊNH</w:t>
      </w:r>
    </w:p>
    <w:p w:rsidR="000B4D86" w:rsidRPr="009D0454" w:rsidRDefault="00B117E7" w:rsidP="0020499F">
      <w:pPr>
        <w:spacing w:after="0" w:line="288" w:lineRule="auto"/>
        <w:jc w:val="center"/>
        <w:rPr>
          <w:rFonts w:ascii="Times New Roman" w:hAnsi="Times New Roman"/>
          <w:b/>
          <w:sz w:val="26"/>
          <w:szCs w:val="26"/>
        </w:rPr>
      </w:pPr>
      <w:r w:rsidRPr="009D0454">
        <w:rPr>
          <w:rFonts w:ascii="Times New Roman" w:hAnsi="Times New Roman"/>
          <w:b/>
          <w:sz w:val="26"/>
          <w:szCs w:val="26"/>
        </w:rPr>
        <w:t>CHƯƠNG TRÌNH CHẤT LƯỢNG CAO</w:t>
      </w:r>
    </w:p>
    <w:p w:rsidR="00775E82" w:rsidRPr="009D0454" w:rsidRDefault="000B4D86" w:rsidP="00C6219C">
      <w:pPr>
        <w:spacing w:before="120" w:after="120" w:line="300" w:lineRule="auto"/>
        <w:ind w:firstLine="720"/>
        <w:jc w:val="both"/>
        <w:rPr>
          <w:rFonts w:ascii="Times New Roman" w:hAnsi="Times New Roman"/>
          <w:b/>
          <w:sz w:val="26"/>
          <w:szCs w:val="26"/>
        </w:rPr>
      </w:pPr>
      <w:proofErr w:type="gramStart"/>
      <w:r w:rsidRPr="009D0454">
        <w:rPr>
          <w:rFonts w:ascii="Times New Roman" w:hAnsi="Times New Roman"/>
          <w:b/>
          <w:sz w:val="26"/>
          <w:szCs w:val="26"/>
        </w:rPr>
        <w:t xml:space="preserve">Điều </w:t>
      </w:r>
      <w:r w:rsidR="004F3CB9">
        <w:rPr>
          <w:rFonts w:ascii="Times New Roman" w:hAnsi="Times New Roman"/>
          <w:b/>
          <w:sz w:val="26"/>
          <w:szCs w:val="26"/>
        </w:rPr>
        <w:t>2</w:t>
      </w:r>
      <w:r w:rsidR="00922ADB">
        <w:rPr>
          <w:rFonts w:ascii="Times New Roman" w:hAnsi="Times New Roman"/>
          <w:b/>
          <w:sz w:val="26"/>
          <w:szCs w:val="26"/>
        </w:rPr>
        <w:t>1</w:t>
      </w:r>
      <w:r w:rsidR="00392389">
        <w:rPr>
          <w:rFonts w:ascii="Times New Roman" w:hAnsi="Times New Roman"/>
          <w:b/>
          <w:sz w:val="26"/>
          <w:szCs w:val="26"/>
        </w:rPr>
        <w:t>.</w:t>
      </w:r>
      <w:proofErr w:type="gramEnd"/>
      <w:r w:rsidR="00775E82" w:rsidRPr="009D0454">
        <w:rPr>
          <w:rFonts w:ascii="Times New Roman" w:hAnsi="Times New Roman"/>
          <w:b/>
          <w:sz w:val="26"/>
          <w:szCs w:val="26"/>
        </w:rPr>
        <w:t xml:space="preserve"> Đảm bảo chất lượng</w:t>
      </w:r>
    </w:p>
    <w:p w:rsidR="000B4D86" w:rsidRPr="009D0454" w:rsidRDefault="00BE5EAC"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1. </w:t>
      </w:r>
      <w:r w:rsidR="00775E82" w:rsidRPr="009D0454">
        <w:rPr>
          <w:rFonts w:ascii="Times New Roman" w:hAnsi="Times New Roman"/>
          <w:sz w:val="26"/>
          <w:szCs w:val="26"/>
        </w:rPr>
        <w:t>Phòng Khảo thí và đảm bảo chất lượng giáo dục phối hợp với các khoa chuyên ngành</w:t>
      </w:r>
      <w:r w:rsidR="00A83394" w:rsidRPr="009D0454">
        <w:rPr>
          <w:rFonts w:ascii="Times New Roman" w:hAnsi="Times New Roman"/>
          <w:sz w:val="26"/>
          <w:szCs w:val="26"/>
        </w:rPr>
        <w:t xml:space="preserve"> và các đơn vị có liên quan</w:t>
      </w:r>
      <w:r w:rsidR="00775E82" w:rsidRPr="009D0454">
        <w:rPr>
          <w:rFonts w:ascii="Times New Roman" w:hAnsi="Times New Roman"/>
          <w:sz w:val="26"/>
          <w:szCs w:val="26"/>
        </w:rPr>
        <w:t xml:space="preserve"> lấy ý kiế</w:t>
      </w:r>
      <w:r w:rsidR="00A83394" w:rsidRPr="009D0454">
        <w:rPr>
          <w:rFonts w:ascii="Times New Roman" w:hAnsi="Times New Roman"/>
          <w:sz w:val="26"/>
          <w:szCs w:val="26"/>
        </w:rPr>
        <w:t>n của sinh viên tối thiểu 1 lần sau mỗi học kỳ về nội dung, phương pháp giảng dạy của giảng viên</w:t>
      </w:r>
      <w:r w:rsidR="00BB6E1F">
        <w:rPr>
          <w:rFonts w:ascii="Times New Roman" w:hAnsi="Times New Roman"/>
          <w:sz w:val="26"/>
          <w:szCs w:val="26"/>
        </w:rPr>
        <w:t>,</w:t>
      </w:r>
      <w:r w:rsidR="002E4468" w:rsidRPr="009D0454">
        <w:rPr>
          <w:rFonts w:ascii="Times New Roman" w:hAnsi="Times New Roman"/>
          <w:sz w:val="26"/>
          <w:szCs w:val="26"/>
        </w:rPr>
        <w:t xml:space="preserve"> công tác quản lý, phục vụ</w:t>
      </w:r>
      <w:r w:rsidR="00BB6E1F">
        <w:rPr>
          <w:rFonts w:ascii="Times New Roman" w:hAnsi="Times New Roman"/>
          <w:sz w:val="26"/>
          <w:szCs w:val="26"/>
        </w:rPr>
        <w:t>,</w:t>
      </w:r>
      <w:r w:rsidR="002E4468" w:rsidRPr="009D0454">
        <w:rPr>
          <w:rFonts w:ascii="Times New Roman" w:hAnsi="Times New Roman"/>
          <w:sz w:val="26"/>
          <w:szCs w:val="26"/>
        </w:rPr>
        <w:t xml:space="preserve"> điều kiện </w:t>
      </w:r>
      <w:r w:rsidR="002E4468" w:rsidRPr="009D4B29">
        <w:rPr>
          <w:rFonts w:ascii="Times New Roman" w:hAnsi="Times New Roman"/>
          <w:sz w:val="26"/>
          <w:szCs w:val="26"/>
        </w:rPr>
        <w:t>cơ sở v</w:t>
      </w:r>
      <w:r w:rsidR="00FB44FE" w:rsidRPr="009D4B29">
        <w:rPr>
          <w:rFonts w:ascii="Times New Roman" w:hAnsi="Times New Roman"/>
          <w:sz w:val="26"/>
          <w:szCs w:val="26"/>
        </w:rPr>
        <w:t>ậ</w:t>
      </w:r>
      <w:r w:rsidR="002E4468" w:rsidRPr="009D4B29">
        <w:rPr>
          <w:rFonts w:ascii="Times New Roman" w:hAnsi="Times New Roman"/>
          <w:sz w:val="26"/>
          <w:szCs w:val="26"/>
        </w:rPr>
        <w:t>t chất và các vấn đề khác (nếu có)</w:t>
      </w:r>
      <w:r w:rsidR="00BB6E1F">
        <w:rPr>
          <w:rFonts w:ascii="Times New Roman" w:hAnsi="Times New Roman"/>
          <w:sz w:val="26"/>
          <w:szCs w:val="26"/>
        </w:rPr>
        <w:t>; k</w:t>
      </w:r>
      <w:r w:rsidR="009E005E" w:rsidRPr="009D4B29">
        <w:rPr>
          <w:rFonts w:ascii="Times New Roman" w:hAnsi="Times New Roman"/>
          <w:sz w:val="26"/>
          <w:szCs w:val="26"/>
        </w:rPr>
        <w:t>hảo sát tình hình việc làm của sinh viên sau khi tốt nghiệ</w:t>
      </w:r>
      <w:r w:rsidR="00C650E6">
        <w:rPr>
          <w:rFonts w:ascii="Times New Roman" w:hAnsi="Times New Roman"/>
          <w:sz w:val="26"/>
          <w:szCs w:val="26"/>
        </w:rPr>
        <w:t>p</w:t>
      </w:r>
      <w:r w:rsidR="00BE5CFA">
        <w:rPr>
          <w:rFonts w:ascii="Times New Roman" w:hAnsi="Times New Roman"/>
          <w:sz w:val="26"/>
          <w:szCs w:val="26"/>
        </w:rPr>
        <w:t>.</w:t>
      </w:r>
    </w:p>
    <w:p w:rsidR="002E4468" w:rsidRPr="00585E9F" w:rsidRDefault="002E4468" w:rsidP="00C6219C">
      <w:pPr>
        <w:spacing w:before="120" w:after="120" w:line="300" w:lineRule="auto"/>
        <w:ind w:firstLine="720"/>
        <w:jc w:val="both"/>
        <w:rPr>
          <w:rFonts w:ascii="Times New Roman" w:hAnsi="Times New Roman"/>
          <w:spacing w:val="2"/>
          <w:sz w:val="26"/>
          <w:szCs w:val="26"/>
        </w:rPr>
      </w:pPr>
      <w:r w:rsidRPr="00585E9F">
        <w:rPr>
          <w:rFonts w:ascii="Times New Roman" w:hAnsi="Times New Roman"/>
          <w:spacing w:val="2"/>
          <w:sz w:val="26"/>
          <w:szCs w:val="26"/>
        </w:rPr>
        <w:t>2. Phòng Công tác sinh viên có trách nhiệm tổ chức đối thoại với sinh viên h</w:t>
      </w:r>
      <w:r w:rsidR="00392389" w:rsidRPr="00585E9F">
        <w:rPr>
          <w:rFonts w:ascii="Times New Roman" w:hAnsi="Times New Roman"/>
          <w:spacing w:val="2"/>
          <w:sz w:val="26"/>
          <w:szCs w:val="26"/>
        </w:rPr>
        <w:t>ằng</w:t>
      </w:r>
      <w:r w:rsidRPr="00585E9F">
        <w:rPr>
          <w:rFonts w:ascii="Times New Roman" w:hAnsi="Times New Roman"/>
          <w:spacing w:val="2"/>
          <w:sz w:val="26"/>
          <w:szCs w:val="26"/>
        </w:rPr>
        <w:t xml:space="preserve"> năm</w:t>
      </w:r>
      <w:r w:rsidR="00BE5EAC" w:rsidRPr="00585E9F">
        <w:rPr>
          <w:rFonts w:ascii="Times New Roman" w:hAnsi="Times New Roman"/>
          <w:spacing w:val="2"/>
          <w:sz w:val="26"/>
          <w:szCs w:val="26"/>
        </w:rPr>
        <w:t xml:space="preserve"> để trả lời những ý kiến phản ánh của sinh viên về</w:t>
      </w:r>
      <w:r w:rsidR="007974E1" w:rsidRPr="00585E9F">
        <w:rPr>
          <w:rFonts w:ascii="Times New Roman" w:hAnsi="Times New Roman"/>
          <w:spacing w:val="2"/>
          <w:sz w:val="26"/>
          <w:szCs w:val="26"/>
        </w:rPr>
        <w:t xml:space="preserve"> các</w:t>
      </w:r>
      <w:r w:rsidR="00916F6E" w:rsidRPr="00585E9F">
        <w:rPr>
          <w:rFonts w:ascii="Times New Roman" w:hAnsi="Times New Roman"/>
          <w:spacing w:val="2"/>
          <w:sz w:val="26"/>
          <w:szCs w:val="26"/>
        </w:rPr>
        <w:t xml:space="preserve"> </w:t>
      </w:r>
      <w:r w:rsidR="008A7CAA" w:rsidRPr="00585E9F">
        <w:rPr>
          <w:rFonts w:ascii="Times New Roman" w:hAnsi="Times New Roman"/>
          <w:spacing w:val="2"/>
          <w:sz w:val="26"/>
          <w:szCs w:val="26"/>
        </w:rPr>
        <w:t>nội dung liên quan đến</w:t>
      </w:r>
      <w:r w:rsidR="00C650E6" w:rsidRPr="00585E9F">
        <w:rPr>
          <w:rFonts w:ascii="Times New Roman" w:hAnsi="Times New Roman"/>
          <w:spacing w:val="2"/>
          <w:sz w:val="26"/>
          <w:szCs w:val="26"/>
        </w:rPr>
        <w:t xml:space="preserve"> CTCLC</w:t>
      </w:r>
      <w:r w:rsidR="00BE5CFA" w:rsidRPr="00585E9F">
        <w:rPr>
          <w:rFonts w:ascii="Times New Roman" w:hAnsi="Times New Roman"/>
          <w:spacing w:val="2"/>
          <w:sz w:val="26"/>
          <w:szCs w:val="26"/>
        </w:rPr>
        <w:t>.</w:t>
      </w:r>
    </w:p>
    <w:p w:rsidR="008D6D52" w:rsidRPr="009D0454" w:rsidRDefault="008D6D52"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3. </w:t>
      </w:r>
      <w:r w:rsidR="003A4F22" w:rsidRPr="009D0454">
        <w:rPr>
          <w:rFonts w:ascii="Times New Roman" w:hAnsi="Times New Roman"/>
          <w:sz w:val="26"/>
          <w:szCs w:val="26"/>
        </w:rPr>
        <w:t xml:space="preserve">Khoa chuyên ngành </w:t>
      </w:r>
      <w:r w:rsidR="005F0783" w:rsidRPr="009D0454">
        <w:rPr>
          <w:rFonts w:ascii="Times New Roman" w:hAnsi="Times New Roman"/>
          <w:sz w:val="26"/>
          <w:szCs w:val="26"/>
        </w:rPr>
        <w:t xml:space="preserve">ĐTCLC </w:t>
      </w:r>
      <w:r w:rsidR="003A4F22" w:rsidRPr="009D0454">
        <w:rPr>
          <w:rFonts w:ascii="Times New Roman" w:hAnsi="Times New Roman"/>
          <w:sz w:val="26"/>
          <w:szCs w:val="26"/>
        </w:rPr>
        <w:t>có trách nhiệm rà soát, đề xuất điều chỉnh, bổ sung CTCLC (nếu có) và trình Hiệu trưởng xem xét quyết định</w:t>
      </w:r>
      <w:r w:rsidR="00385225" w:rsidRPr="009D0454">
        <w:rPr>
          <w:rFonts w:ascii="Times New Roman" w:hAnsi="Times New Roman"/>
          <w:sz w:val="26"/>
          <w:szCs w:val="26"/>
        </w:rPr>
        <w:t xml:space="preserve"> qua phòng Quản lý khoa học.</w:t>
      </w:r>
    </w:p>
    <w:p w:rsidR="00B014CE" w:rsidRPr="009D0454" w:rsidRDefault="00385225" w:rsidP="00C6219C">
      <w:pPr>
        <w:spacing w:before="120" w:after="120" w:line="300" w:lineRule="auto"/>
        <w:ind w:firstLine="720"/>
        <w:jc w:val="both"/>
        <w:rPr>
          <w:rFonts w:ascii="Times New Roman" w:hAnsi="Times New Roman"/>
          <w:b/>
          <w:sz w:val="26"/>
          <w:szCs w:val="26"/>
        </w:rPr>
      </w:pPr>
      <w:proofErr w:type="gramStart"/>
      <w:r w:rsidRPr="009D0454">
        <w:rPr>
          <w:rFonts w:ascii="Times New Roman" w:hAnsi="Times New Roman"/>
          <w:b/>
          <w:sz w:val="26"/>
          <w:szCs w:val="26"/>
        </w:rPr>
        <w:t xml:space="preserve">Điều </w:t>
      </w:r>
      <w:r w:rsidR="004F3CB9">
        <w:rPr>
          <w:rFonts w:ascii="Times New Roman" w:hAnsi="Times New Roman"/>
          <w:b/>
          <w:sz w:val="26"/>
          <w:szCs w:val="26"/>
        </w:rPr>
        <w:t>2</w:t>
      </w:r>
      <w:r w:rsidR="000378EF">
        <w:rPr>
          <w:rFonts w:ascii="Times New Roman" w:hAnsi="Times New Roman"/>
          <w:b/>
          <w:sz w:val="26"/>
          <w:szCs w:val="26"/>
        </w:rPr>
        <w:t>2</w:t>
      </w:r>
      <w:r w:rsidR="00392389">
        <w:rPr>
          <w:rFonts w:ascii="Times New Roman" w:hAnsi="Times New Roman"/>
          <w:b/>
          <w:sz w:val="26"/>
          <w:szCs w:val="26"/>
        </w:rPr>
        <w:t>.</w:t>
      </w:r>
      <w:proofErr w:type="gramEnd"/>
      <w:r w:rsidRPr="009D0454">
        <w:rPr>
          <w:rFonts w:ascii="Times New Roman" w:hAnsi="Times New Roman"/>
          <w:b/>
          <w:sz w:val="26"/>
          <w:szCs w:val="26"/>
        </w:rPr>
        <w:t xml:space="preserve"> Kiểm đị</w:t>
      </w:r>
      <w:r w:rsidR="00B014CE" w:rsidRPr="009D0454">
        <w:rPr>
          <w:rFonts w:ascii="Times New Roman" w:hAnsi="Times New Roman"/>
          <w:b/>
          <w:sz w:val="26"/>
          <w:szCs w:val="26"/>
        </w:rPr>
        <w:t xml:space="preserve">nh </w:t>
      </w:r>
      <w:r w:rsidR="00B117E7" w:rsidRPr="009D0454">
        <w:rPr>
          <w:rFonts w:ascii="Times New Roman" w:hAnsi="Times New Roman"/>
          <w:b/>
          <w:sz w:val="26"/>
          <w:szCs w:val="26"/>
        </w:rPr>
        <w:t>chương trình đào tạo</w:t>
      </w:r>
      <w:r w:rsidR="007B25A3" w:rsidRPr="009D0454">
        <w:rPr>
          <w:rFonts w:ascii="Times New Roman" w:hAnsi="Times New Roman"/>
          <w:b/>
          <w:sz w:val="26"/>
          <w:szCs w:val="26"/>
        </w:rPr>
        <w:t xml:space="preserve"> chất lượng cao</w:t>
      </w:r>
    </w:p>
    <w:p w:rsidR="0015693B" w:rsidRPr="009D0454" w:rsidRDefault="008A185A"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Khoa chuyên ngành ĐTCLC phối hợp với </w:t>
      </w:r>
      <w:r w:rsidR="0015693B" w:rsidRPr="009D0454">
        <w:rPr>
          <w:rFonts w:ascii="Times New Roman" w:hAnsi="Times New Roman"/>
          <w:sz w:val="26"/>
          <w:szCs w:val="26"/>
        </w:rPr>
        <w:t>Phòng Khảo thí và đảm bảo chất lượng</w:t>
      </w:r>
      <w:r w:rsidR="0033189D">
        <w:rPr>
          <w:rFonts w:ascii="Times New Roman" w:hAnsi="Times New Roman"/>
          <w:sz w:val="26"/>
          <w:szCs w:val="26"/>
        </w:rPr>
        <w:t xml:space="preserve"> giáo dục</w:t>
      </w:r>
      <w:r w:rsidR="0015693B" w:rsidRPr="009D0454">
        <w:rPr>
          <w:rFonts w:ascii="Times New Roman" w:hAnsi="Times New Roman"/>
          <w:sz w:val="26"/>
          <w:szCs w:val="26"/>
        </w:rPr>
        <w:t xml:space="preserve"> và các đơn vị có liên quan</w:t>
      </w:r>
      <w:r w:rsidR="00855C14" w:rsidRPr="009D0454">
        <w:rPr>
          <w:rFonts w:ascii="Times New Roman" w:hAnsi="Times New Roman"/>
          <w:sz w:val="26"/>
          <w:szCs w:val="26"/>
        </w:rPr>
        <w:t xml:space="preserve"> thực hiện:</w:t>
      </w:r>
    </w:p>
    <w:p w:rsidR="008A7CAA" w:rsidRPr="009D0454" w:rsidRDefault="00C85315"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1. </w:t>
      </w:r>
      <w:r w:rsidR="00855C14" w:rsidRPr="009D0454">
        <w:rPr>
          <w:rFonts w:ascii="Times New Roman" w:hAnsi="Times New Roman"/>
          <w:sz w:val="26"/>
          <w:szCs w:val="26"/>
        </w:rPr>
        <w:t>X</w:t>
      </w:r>
      <w:r w:rsidR="002B48F0" w:rsidRPr="009D0454">
        <w:rPr>
          <w:rFonts w:ascii="Times New Roman" w:hAnsi="Times New Roman"/>
          <w:sz w:val="26"/>
          <w:szCs w:val="26"/>
        </w:rPr>
        <w:t xml:space="preserve">ây dựng kế hoạch, </w:t>
      </w:r>
      <w:r w:rsidR="00603393" w:rsidRPr="009D0454">
        <w:rPr>
          <w:rFonts w:ascii="Times New Roman" w:hAnsi="Times New Roman"/>
          <w:sz w:val="26"/>
          <w:szCs w:val="26"/>
        </w:rPr>
        <w:t xml:space="preserve">tổ chức </w:t>
      </w:r>
      <w:r w:rsidR="002B48F0" w:rsidRPr="009D0454">
        <w:rPr>
          <w:rFonts w:ascii="Times New Roman" w:hAnsi="Times New Roman"/>
          <w:sz w:val="26"/>
          <w:szCs w:val="26"/>
        </w:rPr>
        <w:t xml:space="preserve">tự đánh giá chất lượng của </w:t>
      </w:r>
      <w:r w:rsidR="007B25A3" w:rsidRPr="009D0454">
        <w:rPr>
          <w:rFonts w:ascii="Times New Roman" w:hAnsi="Times New Roman"/>
          <w:sz w:val="26"/>
          <w:szCs w:val="26"/>
        </w:rPr>
        <w:t>CTCLC</w:t>
      </w:r>
      <w:r w:rsidR="002B48F0" w:rsidRPr="009D0454">
        <w:rPr>
          <w:rFonts w:ascii="Times New Roman" w:hAnsi="Times New Roman"/>
          <w:sz w:val="26"/>
          <w:szCs w:val="26"/>
        </w:rPr>
        <w:t xml:space="preserve"> và chuẩn bị các điều kiện cho kiểm đị</w:t>
      </w:r>
      <w:r w:rsidR="00835D67" w:rsidRPr="009D0454">
        <w:rPr>
          <w:rFonts w:ascii="Times New Roman" w:hAnsi="Times New Roman"/>
          <w:sz w:val="26"/>
          <w:szCs w:val="26"/>
        </w:rPr>
        <w:t>nh CTCLC;</w:t>
      </w:r>
    </w:p>
    <w:p w:rsidR="002B48F0" w:rsidRPr="009D0454" w:rsidRDefault="002B48F0"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2. </w:t>
      </w:r>
      <w:r w:rsidR="00A217AB" w:rsidRPr="009D0454">
        <w:rPr>
          <w:rFonts w:ascii="Times New Roman" w:hAnsi="Times New Roman"/>
          <w:sz w:val="26"/>
          <w:szCs w:val="26"/>
        </w:rPr>
        <w:t>Đ</w:t>
      </w:r>
      <w:r w:rsidR="00EC203A" w:rsidRPr="009D0454">
        <w:rPr>
          <w:rFonts w:ascii="Times New Roman" w:hAnsi="Times New Roman"/>
          <w:sz w:val="26"/>
          <w:szCs w:val="26"/>
        </w:rPr>
        <w:t>ăng ký kiểm định</w:t>
      </w:r>
      <w:r w:rsidR="00CF16A4" w:rsidRPr="009D0454">
        <w:rPr>
          <w:rFonts w:ascii="Times New Roman" w:hAnsi="Times New Roman"/>
          <w:sz w:val="26"/>
          <w:szCs w:val="26"/>
        </w:rPr>
        <w:t xml:space="preserve"> CT</w:t>
      </w:r>
      <w:r w:rsidR="007B25A3" w:rsidRPr="009D0454">
        <w:rPr>
          <w:rFonts w:ascii="Times New Roman" w:hAnsi="Times New Roman"/>
          <w:sz w:val="26"/>
          <w:szCs w:val="26"/>
        </w:rPr>
        <w:t>CLC</w:t>
      </w:r>
      <w:r w:rsidR="00EC203A" w:rsidRPr="009D0454">
        <w:rPr>
          <w:rFonts w:ascii="Times New Roman" w:hAnsi="Times New Roman"/>
          <w:sz w:val="26"/>
          <w:szCs w:val="26"/>
        </w:rPr>
        <w:t xml:space="preserve"> sau 2 khóa tốt nghiệp</w:t>
      </w:r>
      <w:r w:rsidR="00315821" w:rsidRPr="009D0454">
        <w:rPr>
          <w:rFonts w:ascii="Times New Roman" w:hAnsi="Times New Roman"/>
          <w:sz w:val="26"/>
          <w:szCs w:val="26"/>
        </w:rPr>
        <w:t xml:space="preserve"> </w:t>
      </w:r>
      <w:proofErr w:type="gramStart"/>
      <w:r w:rsidR="00315821" w:rsidRPr="009D0454">
        <w:rPr>
          <w:rFonts w:ascii="Times New Roman" w:hAnsi="Times New Roman"/>
          <w:sz w:val="26"/>
          <w:szCs w:val="26"/>
        </w:rPr>
        <w:t>theo</w:t>
      </w:r>
      <w:proofErr w:type="gramEnd"/>
      <w:r w:rsidR="00315821" w:rsidRPr="009D0454">
        <w:rPr>
          <w:rFonts w:ascii="Times New Roman" w:hAnsi="Times New Roman"/>
          <w:sz w:val="26"/>
          <w:szCs w:val="26"/>
        </w:rPr>
        <w:t xml:space="preserve"> quy định về kiểm định CTĐT của Bộ Giáo dục và Đào tạ</w:t>
      </w:r>
      <w:r w:rsidR="00835D67" w:rsidRPr="009D0454">
        <w:rPr>
          <w:rFonts w:ascii="Times New Roman" w:hAnsi="Times New Roman"/>
          <w:sz w:val="26"/>
          <w:szCs w:val="26"/>
        </w:rPr>
        <w:t>o</w:t>
      </w:r>
      <w:r w:rsidR="00CB09C3">
        <w:rPr>
          <w:rFonts w:ascii="Times New Roman" w:hAnsi="Times New Roman"/>
          <w:sz w:val="26"/>
          <w:szCs w:val="26"/>
        </w:rPr>
        <w:t xml:space="preserve"> và của Trường</w:t>
      </w:r>
      <w:r w:rsidR="00835D67" w:rsidRPr="009D0454">
        <w:rPr>
          <w:rFonts w:ascii="Times New Roman" w:hAnsi="Times New Roman"/>
          <w:sz w:val="26"/>
          <w:szCs w:val="26"/>
        </w:rPr>
        <w:t>;</w:t>
      </w:r>
    </w:p>
    <w:p w:rsidR="00315821" w:rsidRPr="009D0454" w:rsidRDefault="00315821"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3. Có kế hoạch, lộ trình và thực hiện đăng ký kiểm định CTCLC bởi tổ chức kiểm định của nước</w:t>
      </w:r>
      <w:r w:rsidR="004C06DE" w:rsidRPr="009D0454">
        <w:rPr>
          <w:rFonts w:ascii="Times New Roman" w:hAnsi="Times New Roman"/>
          <w:sz w:val="26"/>
          <w:szCs w:val="26"/>
        </w:rPr>
        <w:t xml:space="preserve"> có CTĐT tiên tiế</w:t>
      </w:r>
      <w:r w:rsidR="00C85315" w:rsidRPr="009D0454">
        <w:rPr>
          <w:rFonts w:ascii="Times New Roman" w:hAnsi="Times New Roman"/>
          <w:sz w:val="26"/>
          <w:szCs w:val="26"/>
        </w:rPr>
        <w:t>n hoặc tổ chức kiểm định có uy tín trong khu vực hoặc quốc tế.</w:t>
      </w:r>
    </w:p>
    <w:p w:rsidR="004771FA" w:rsidRDefault="004771FA" w:rsidP="00C6219C">
      <w:pPr>
        <w:spacing w:before="240" w:after="0" w:line="300" w:lineRule="auto"/>
        <w:jc w:val="center"/>
        <w:rPr>
          <w:rFonts w:ascii="Times New Roman" w:hAnsi="Times New Roman"/>
          <w:b/>
          <w:sz w:val="26"/>
          <w:szCs w:val="26"/>
        </w:rPr>
      </w:pPr>
    </w:p>
    <w:p w:rsidR="00673D1B" w:rsidRPr="009D0454" w:rsidRDefault="00673D1B" w:rsidP="00C6219C">
      <w:pPr>
        <w:spacing w:before="240" w:after="0" w:line="300" w:lineRule="auto"/>
        <w:jc w:val="center"/>
        <w:rPr>
          <w:rFonts w:ascii="Times New Roman" w:hAnsi="Times New Roman"/>
          <w:b/>
          <w:sz w:val="26"/>
          <w:szCs w:val="26"/>
        </w:rPr>
      </w:pPr>
      <w:r w:rsidRPr="009D0454">
        <w:rPr>
          <w:rFonts w:ascii="Times New Roman" w:hAnsi="Times New Roman"/>
          <w:b/>
          <w:sz w:val="26"/>
          <w:szCs w:val="26"/>
        </w:rPr>
        <w:lastRenderedPageBreak/>
        <w:t>Chương V</w:t>
      </w:r>
      <w:r w:rsidR="00E965E2">
        <w:rPr>
          <w:rFonts w:ascii="Times New Roman" w:hAnsi="Times New Roman"/>
          <w:b/>
          <w:sz w:val="26"/>
          <w:szCs w:val="26"/>
        </w:rPr>
        <w:t>I</w:t>
      </w:r>
    </w:p>
    <w:p w:rsidR="00E101E1" w:rsidRDefault="00673D1B" w:rsidP="00C6219C">
      <w:pPr>
        <w:spacing w:after="0" w:line="300" w:lineRule="auto"/>
        <w:jc w:val="center"/>
        <w:rPr>
          <w:rFonts w:ascii="Times New Roman" w:hAnsi="Times New Roman"/>
          <w:b/>
          <w:sz w:val="26"/>
          <w:szCs w:val="26"/>
        </w:rPr>
      </w:pPr>
      <w:r w:rsidRPr="009D0454">
        <w:rPr>
          <w:rFonts w:ascii="Times New Roman" w:hAnsi="Times New Roman"/>
          <w:b/>
          <w:sz w:val="26"/>
          <w:szCs w:val="26"/>
        </w:rPr>
        <w:t>ĐIỀU KIỆN ĐÀO TẠO CHẤT LƯỢNG CAO, THỦ TỤC XÁC NHẬN ĐỀ ÁN ĐÀO TẠO</w:t>
      </w:r>
      <w:r w:rsidR="00025B0D" w:rsidRPr="009D0454">
        <w:rPr>
          <w:rFonts w:ascii="Times New Roman" w:hAnsi="Times New Roman"/>
          <w:b/>
          <w:sz w:val="26"/>
          <w:szCs w:val="26"/>
        </w:rPr>
        <w:t xml:space="preserve"> CHẤT LƯỢNG CAO, ĐÌNH CHỈ TUYỂN SINH</w:t>
      </w:r>
    </w:p>
    <w:p w:rsidR="00673D1B" w:rsidRPr="009D0454" w:rsidRDefault="00B117E7" w:rsidP="00C6219C">
      <w:pPr>
        <w:spacing w:after="120" w:line="300" w:lineRule="auto"/>
        <w:jc w:val="center"/>
        <w:rPr>
          <w:rFonts w:ascii="Times New Roman" w:hAnsi="Times New Roman"/>
          <w:b/>
          <w:sz w:val="26"/>
          <w:szCs w:val="26"/>
        </w:rPr>
      </w:pPr>
      <w:r w:rsidRPr="009D0454">
        <w:rPr>
          <w:rFonts w:ascii="Times New Roman" w:hAnsi="Times New Roman"/>
          <w:b/>
          <w:sz w:val="26"/>
          <w:szCs w:val="26"/>
        </w:rPr>
        <w:t>CHƯƠNG TRÌNH CHẤT LƯỢNG CAO</w:t>
      </w:r>
    </w:p>
    <w:p w:rsidR="00025B0D" w:rsidRPr="009D0454" w:rsidRDefault="00025B0D" w:rsidP="00C6219C">
      <w:pPr>
        <w:spacing w:before="120" w:after="120" w:line="300" w:lineRule="auto"/>
        <w:ind w:firstLine="720"/>
        <w:jc w:val="both"/>
        <w:rPr>
          <w:rFonts w:ascii="Times New Roman" w:hAnsi="Times New Roman"/>
          <w:b/>
          <w:sz w:val="26"/>
          <w:szCs w:val="26"/>
        </w:rPr>
      </w:pPr>
      <w:proofErr w:type="gramStart"/>
      <w:r w:rsidRPr="009D0454">
        <w:rPr>
          <w:rFonts w:ascii="Times New Roman" w:hAnsi="Times New Roman"/>
          <w:b/>
          <w:sz w:val="26"/>
          <w:szCs w:val="26"/>
        </w:rPr>
        <w:t xml:space="preserve">Điều </w:t>
      </w:r>
      <w:r w:rsidR="009D0454">
        <w:rPr>
          <w:rFonts w:ascii="Times New Roman" w:hAnsi="Times New Roman"/>
          <w:b/>
          <w:sz w:val="26"/>
          <w:szCs w:val="26"/>
        </w:rPr>
        <w:t>2</w:t>
      </w:r>
      <w:r w:rsidR="000378EF">
        <w:rPr>
          <w:rFonts w:ascii="Times New Roman" w:hAnsi="Times New Roman"/>
          <w:b/>
          <w:sz w:val="26"/>
          <w:szCs w:val="26"/>
        </w:rPr>
        <w:t>3</w:t>
      </w:r>
      <w:r w:rsidR="00922F76">
        <w:rPr>
          <w:rFonts w:ascii="Times New Roman" w:hAnsi="Times New Roman"/>
          <w:b/>
          <w:sz w:val="26"/>
          <w:szCs w:val="26"/>
        </w:rPr>
        <w:t>.</w:t>
      </w:r>
      <w:proofErr w:type="gramEnd"/>
      <w:r w:rsidRPr="009D0454">
        <w:rPr>
          <w:rFonts w:ascii="Times New Roman" w:hAnsi="Times New Roman"/>
          <w:b/>
          <w:sz w:val="26"/>
          <w:szCs w:val="26"/>
        </w:rPr>
        <w:t xml:space="preserve"> Điều kiện được đào tạo chất lượng cao</w:t>
      </w:r>
    </w:p>
    <w:p w:rsidR="00F9301B" w:rsidRPr="009D0454" w:rsidRDefault="00F9301B"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Để được </w:t>
      </w:r>
      <w:r w:rsidR="00835D67" w:rsidRPr="009D0454">
        <w:rPr>
          <w:rFonts w:ascii="Times New Roman" w:hAnsi="Times New Roman"/>
          <w:sz w:val="26"/>
          <w:szCs w:val="26"/>
        </w:rPr>
        <w:t>ĐTCLC</w:t>
      </w:r>
      <w:r w:rsidR="0015693B" w:rsidRPr="009D0454">
        <w:rPr>
          <w:rFonts w:ascii="Times New Roman" w:hAnsi="Times New Roman"/>
          <w:sz w:val="26"/>
          <w:szCs w:val="26"/>
        </w:rPr>
        <w:t>, khoa chuyên ngành phải đảm bảo đủ các điều kiện sau:</w:t>
      </w:r>
    </w:p>
    <w:p w:rsidR="00025B0D" w:rsidRPr="009D0454" w:rsidRDefault="0027535E"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1. </w:t>
      </w:r>
      <w:r w:rsidR="00632795" w:rsidRPr="009D0454">
        <w:rPr>
          <w:rFonts w:ascii="Times New Roman" w:hAnsi="Times New Roman"/>
          <w:sz w:val="26"/>
          <w:szCs w:val="26"/>
        </w:rPr>
        <w:t>Có ít nhất 3 khóa sinh viên đại học tốt nghiệp và công bố chuẩn đầu ra</w:t>
      </w:r>
      <w:r w:rsidR="00F14110" w:rsidRPr="009D0454">
        <w:rPr>
          <w:rFonts w:ascii="Times New Roman" w:hAnsi="Times New Roman"/>
          <w:sz w:val="26"/>
          <w:szCs w:val="26"/>
        </w:rPr>
        <w:t xml:space="preserve"> của CTĐT chuẩn của ngành </w:t>
      </w:r>
      <w:r w:rsidR="006871E9" w:rsidRPr="009D0454">
        <w:rPr>
          <w:rFonts w:ascii="Times New Roman" w:hAnsi="Times New Roman"/>
          <w:sz w:val="26"/>
          <w:szCs w:val="26"/>
        </w:rPr>
        <w:t>ĐT</w:t>
      </w:r>
      <w:r w:rsidR="00F14110" w:rsidRPr="009D0454">
        <w:rPr>
          <w:rFonts w:ascii="Times New Roman" w:hAnsi="Times New Roman"/>
          <w:sz w:val="26"/>
          <w:szCs w:val="26"/>
        </w:rPr>
        <w:t>CLC</w:t>
      </w:r>
      <w:r w:rsidR="00835D67" w:rsidRPr="009D0454">
        <w:rPr>
          <w:rFonts w:ascii="Times New Roman" w:hAnsi="Times New Roman"/>
          <w:sz w:val="26"/>
          <w:szCs w:val="26"/>
        </w:rPr>
        <w:t>;</w:t>
      </w:r>
    </w:p>
    <w:p w:rsidR="00F14110" w:rsidRPr="00C6219C" w:rsidRDefault="0027535E" w:rsidP="00C6219C">
      <w:pPr>
        <w:spacing w:before="120" w:after="120" w:line="300" w:lineRule="auto"/>
        <w:ind w:firstLine="720"/>
        <w:jc w:val="both"/>
        <w:rPr>
          <w:rFonts w:ascii="Times New Roman" w:hAnsi="Times New Roman"/>
          <w:spacing w:val="4"/>
          <w:sz w:val="26"/>
          <w:szCs w:val="26"/>
        </w:rPr>
      </w:pPr>
      <w:r w:rsidRPr="00C6219C">
        <w:rPr>
          <w:rFonts w:ascii="Times New Roman" w:hAnsi="Times New Roman"/>
          <w:spacing w:val="4"/>
          <w:sz w:val="26"/>
          <w:szCs w:val="26"/>
        </w:rPr>
        <w:t xml:space="preserve">2. </w:t>
      </w:r>
      <w:r w:rsidR="00F14110" w:rsidRPr="00C6219C">
        <w:rPr>
          <w:rFonts w:ascii="Times New Roman" w:hAnsi="Times New Roman"/>
          <w:spacing w:val="4"/>
          <w:sz w:val="26"/>
          <w:szCs w:val="26"/>
        </w:rPr>
        <w:t>Có chương trình trao đổi giảng viên</w:t>
      </w:r>
      <w:r w:rsidR="00AF61B1" w:rsidRPr="00C6219C">
        <w:rPr>
          <w:rFonts w:ascii="Times New Roman" w:hAnsi="Times New Roman"/>
          <w:spacing w:val="4"/>
          <w:sz w:val="26"/>
          <w:szCs w:val="26"/>
        </w:rPr>
        <w:t xml:space="preserve">, </w:t>
      </w:r>
      <w:r w:rsidR="00F14110" w:rsidRPr="00C6219C">
        <w:rPr>
          <w:rFonts w:ascii="Times New Roman" w:hAnsi="Times New Roman"/>
          <w:spacing w:val="4"/>
          <w:sz w:val="26"/>
          <w:szCs w:val="26"/>
        </w:rPr>
        <w:t>sinh viên với các trường đại học nước ngoài</w:t>
      </w:r>
      <w:r w:rsidR="00835D67" w:rsidRPr="00C6219C">
        <w:rPr>
          <w:rFonts w:ascii="Times New Roman" w:hAnsi="Times New Roman"/>
          <w:spacing w:val="4"/>
          <w:sz w:val="26"/>
          <w:szCs w:val="26"/>
        </w:rPr>
        <w:t>;</w:t>
      </w:r>
    </w:p>
    <w:p w:rsidR="00F14110" w:rsidRPr="009D0454" w:rsidRDefault="0027535E"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3. </w:t>
      </w:r>
      <w:r w:rsidR="00F14110" w:rsidRPr="009D0454">
        <w:rPr>
          <w:rFonts w:ascii="Times New Roman" w:hAnsi="Times New Roman"/>
          <w:sz w:val="26"/>
          <w:szCs w:val="26"/>
        </w:rPr>
        <w:t>Có hợp tác với các tổ chức, doanh nghiệp và cơ sở sản xuất liên quan đến CTCLC; có các giảng viên thỉnh giảng, báo cáo viên</w:t>
      </w:r>
      <w:r w:rsidR="00620F7B" w:rsidRPr="009D0454">
        <w:rPr>
          <w:rFonts w:ascii="Times New Roman" w:hAnsi="Times New Roman"/>
          <w:sz w:val="26"/>
          <w:szCs w:val="26"/>
        </w:rPr>
        <w:t xml:space="preserve"> đến từ tổ chức, doanh nghiệp và cơ sở sản xuất;</w:t>
      </w:r>
    </w:p>
    <w:p w:rsidR="00620F7B" w:rsidRPr="001F4CDF" w:rsidRDefault="0027535E" w:rsidP="00C6219C">
      <w:pPr>
        <w:spacing w:before="120" w:after="120" w:line="300" w:lineRule="auto"/>
        <w:ind w:firstLine="720"/>
        <w:jc w:val="both"/>
        <w:rPr>
          <w:rFonts w:ascii="Times New Roman" w:hAnsi="Times New Roman"/>
          <w:spacing w:val="4"/>
          <w:sz w:val="26"/>
          <w:szCs w:val="26"/>
        </w:rPr>
      </w:pPr>
      <w:r w:rsidRPr="001F4CDF">
        <w:rPr>
          <w:rFonts w:ascii="Times New Roman" w:hAnsi="Times New Roman"/>
          <w:spacing w:val="4"/>
          <w:sz w:val="26"/>
          <w:szCs w:val="26"/>
        </w:rPr>
        <w:t xml:space="preserve">4. </w:t>
      </w:r>
      <w:r w:rsidR="00620F7B" w:rsidRPr="001F4CDF">
        <w:rPr>
          <w:rFonts w:ascii="Times New Roman" w:hAnsi="Times New Roman"/>
          <w:spacing w:val="4"/>
          <w:sz w:val="26"/>
          <w:szCs w:val="26"/>
        </w:rPr>
        <w:t>Trong 5 năm, tính đến thời điểm đề</w:t>
      </w:r>
      <w:r w:rsidR="0095394B" w:rsidRPr="001F4CDF">
        <w:rPr>
          <w:rFonts w:ascii="Times New Roman" w:hAnsi="Times New Roman"/>
          <w:spacing w:val="4"/>
          <w:sz w:val="26"/>
          <w:szCs w:val="26"/>
        </w:rPr>
        <w:t xml:space="preserve"> án </w:t>
      </w:r>
      <w:r w:rsidR="0030163A" w:rsidRPr="001F4CDF">
        <w:rPr>
          <w:rFonts w:ascii="Times New Roman" w:hAnsi="Times New Roman"/>
          <w:spacing w:val="4"/>
          <w:sz w:val="26"/>
          <w:szCs w:val="26"/>
        </w:rPr>
        <w:t>ĐTCLC</w:t>
      </w:r>
      <w:r w:rsidR="0095394B" w:rsidRPr="001F4CDF">
        <w:rPr>
          <w:rFonts w:ascii="Times New Roman" w:hAnsi="Times New Roman"/>
          <w:spacing w:val="4"/>
          <w:sz w:val="26"/>
          <w:szCs w:val="26"/>
        </w:rPr>
        <w:t xml:space="preserve"> được </w:t>
      </w:r>
      <w:r w:rsidR="00F9301B" w:rsidRPr="001F4CDF">
        <w:rPr>
          <w:rFonts w:ascii="Times New Roman" w:hAnsi="Times New Roman"/>
          <w:spacing w:val="4"/>
          <w:sz w:val="26"/>
          <w:szCs w:val="26"/>
        </w:rPr>
        <w:t>H</w:t>
      </w:r>
      <w:r w:rsidR="0095394B" w:rsidRPr="001F4CDF">
        <w:rPr>
          <w:rFonts w:ascii="Times New Roman" w:hAnsi="Times New Roman"/>
          <w:spacing w:val="4"/>
          <w:sz w:val="26"/>
          <w:szCs w:val="26"/>
        </w:rPr>
        <w:t xml:space="preserve">ội đồng khoa </w:t>
      </w:r>
      <w:proofErr w:type="gramStart"/>
      <w:r w:rsidR="0095394B" w:rsidRPr="001F4CDF">
        <w:rPr>
          <w:rFonts w:ascii="Times New Roman" w:hAnsi="Times New Roman"/>
          <w:spacing w:val="4"/>
          <w:sz w:val="26"/>
          <w:szCs w:val="26"/>
        </w:rPr>
        <w:t>học</w:t>
      </w:r>
      <w:r w:rsidR="008B4C0C">
        <w:rPr>
          <w:rFonts w:ascii="Times New Roman" w:hAnsi="Times New Roman"/>
          <w:spacing w:val="4"/>
          <w:sz w:val="26"/>
          <w:szCs w:val="26"/>
        </w:rPr>
        <w:t xml:space="preserve"> </w:t>
      </w:r>
      <w:r w:rsidR="0095394B" w:rsidRPr="001F4CDF">
        <w:rPr>
          <w:rFonts w:ascii="Times New Roman" w:hAnsi="Times New Roman"/>
          <w:spacing w:val="4"/>
          <w:sz w:val="26"/>
          <w:szCs w:val="26"/>
        </w:rPr>
        <w:t xml:space="preserve"> và</w:t>
      </w:r>
      <w:proofErr w:type="gramEnd"/>
      <w:r w:rsidR="0095394B" w:rsidRPr="001F4CDF">
        <w:rPr>
          <w:rFonts w:ascii="Times New Roman" w:hAnsi="Times New Roman"/>
          <w:spacing w:val="4"/>
          <w:sz w:val="26"/>
          <w:szCs w:val="26"/>
        </w:rPr>
        <w:t xml:space="preserve"> đào tạo</w:t>
      </w:r>
      <w:r w:rsidR="00F9301B" w:rsidRPr="001F4CDF">
        <w:rPr>
          <w:rFonts w:ascii="Times New Roman" w:hAnsi="Times New Roman"/>
          <w:spacing w:val="4"/>
          <w:sz w:val="26"/>
          <w:szCs w:val="26"/>
        </w:rPr>
        <w:t xml:space="preserve"> </w:t>
      </w:r>
      <w:r w:rsidR="008B4C0C">
        <w:rPr>
          <w:rFonts w:ascii="Times New Roman" w:hAnsi="Times New Roman"/>
          <w:spacing w:val="4"/>
          <w:sz w:val="26"/>
          <w:szCs w:val="26"/>
        </w:rPr>
        <w:t>T</w:t>
      </w:r>
      <w:r w:rsidR="00F9301B" w:rsidRPr="001F4CDF">
        <w:rPr>
          <w:rFonts w:ascii="Times New Roman" w:hAnsi="Times New Roman"/>
          <w:spacing w:val="4"/>
          <w:sz w:val="26"/>
          <w:szCs w:val="26"/>
        </w:rPr>
        <w:t>rường</w:t>
      </w:r>
      <w:r w:rsidR="0095394B" w:rsidRPr="001F4CDF">
        <w:rPr>
          <w:rFonts w:ascii="Times New Roman" w:hAnsi="Times New Roman"/>
          <w:spacing w:val="4"/>
          <w:sz w:val="26"/>
          <w:szCs w:val="26"/>
        </w:rPr>
        <w:t xml:space="preserve"> thông qua, </w:t>
      </w:r>
      <w:r w:rsidR="00AF3436" w:rsidRPr="001F4CDF">
        <w:rPr>
          <w:rFonts w:ascii="Times New Roman" w:hAnsi="Times New Roman"/>
          <w:spacing w:val="4"/>
          <w:sz w:val="26"/>
          <w:szCs w:val="26"/>
        </w:rPr>
        <w:t xml:space="preserve">phải có ít nhất 5 công trình nghiên cứu có nội dung liên quan đến </w:t>
      </w:r>
      <w:r w:rsidR="006871E9" w:rsidRPr="001F4CDF">
        <w:rPr>
          <w:rFonts w:ascii="Times New Roman" w:hAnsi="Times New Roman"/>
          <w:spacing w:val="4"/>
          <w:sz w:val="26"/>
          <w:szCs w:val="26"/>
        </w:rPr>
        <w:t>ĐTCLC</w:t>
      </w:r>
      <w:r w:rsidR="00AF3436" w:rsidRPr="001F4CDF">
        <w:rPr>
          <w:rFonts w:ascii="Times New Roman" w:hAnsi="Times New Roman"/>
          <w:spacing w:val="4"/>
          <w:sz w:val="26"/>
          <w:szCs w:val="26"/>
        </w:rPr>
        <w:t xml:space="preserve"> được nghiệm thu hoặc công bố trên các tạp chí khoa học chuyên ngành</w:t>
      </w:r>
      <w:r w:rsidR="00835D67" w:rsidRPr="001F4CDF">
        <w:rPr>
          <w:rFonts w:ascii="Times New Roman" w:hAnsi="Times New Roman"/>
          <w:spacing w:val="4"/>
          <w:sz w:val="26"/>
          <w:szCs w:val="26"/>
        </w:rPr>
        <w:t>;</w:t>
      </w:r>
    </w:p>
    <w:p w:rsidR="00AF3436" w:rsidRPr="009D0454" w:rsidRDefault="00B014CE"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5</w:t>
      </w:r>
      <w:r w:rsidR="005202A9" w:rsidRPr="009D0454">
        <w:rPr>
          <w:rFonts w:ascii="Times New Roman" w:hAnsi="Times New Roman"/>
          <w:sz w:val="26"/>
          <w:szCs w:val="26"/>
        </w:rPr>
        <w:t xml:space="preserve">. </w:t>
      </w:r>
      <w:r w:rsidR="00306246" w:rsidRPr="009D0454">
        <w:rPr>
          <w:rFonts w:ascii="Times New Roman" w:hAnsi="Times New Roman"/>
          <w:sz w:val="26"/>
          <w:szCs w:val="26"/>
        </w:rPr>
        <w:t xml:space="preserve">Có </w:t>
      </w:r>
      <w:r w:rsidR="005202A9" w:rsidRPr="009D0454">
        <w:rPr>
          <w:rFonts w:ascii="Times New Roman" w:hAnsi="Times New Roman"/>
          <w:sz w:val="26"/>
          <w:szCs w:val="26"/>
        </w:rPr>
        <w:t xml:space="preserve">đề </w:t>
      </w:r>
      <w:proofErr w:type="gramStart"/>
      <w:r w:rsidR="005202A9" w:rsidRPr="009D0454">
        <w:rPr>
          <w:rFonts w:ascii="Times New Roman" w:hAnsi="Times New Roman"/>
          <w:sz w:val="26"/>
          <w:szCs w:val="26"/>
        </w:rPr>
        <w:t>án</w:t>
      </w:r>
      <w:proofErr w:type="gramEnd"/>
      <w:r w:rsidR="005202A9" w:rsidRPr="009D0454">
        <w:rPr>
          <w:rFonts w:ascii="Times New Roman" w:hAnsi="Times New Roman"/>
          <w:sz w:val="26"/>
          <w:szCs w:val="26"/>
        </w:rPr>
        <w:t xml:space="preserve"> </w:t>
      </w:r>
      <w:r w:rsidR="0030163A" w:rsidRPr="009D0454">
        <w:rPr>
          <w:rFonts w:ascii="Times New Roman" w:hAnsi="Times New Roman"/>
          <w:sz w:val="26"/>
          <w:szCs w:val="26"/>
        </w:rPr>
        <w:t>ĐTCLC</w:t>
      </w:r>
      <w:r w:rsidR="005202A9" w:rsidRPr="009D0454">
        <w:rPr>
          <w:rFonts w:ascii="Times New Roman" w:hAnsi="Times New Roman"/>
          <w:sz w:val="26"/>
          <w:szCs w:val="26"/>
        </w:rPr>
        <w:t xml:space="preserve"> được Hội đồng khoa học và đào tạo </w:t>
      </w:r>
      <w:r w:rsidR="005520BC">
        <w:rPr>
          <w:rFonts w:ascii="Times New Roman" w:hAnsi="Times New Roman"/>
          <w:sz w:val="26"/>
          <w:szCs w:val="26"/>
        </w:rPr>
        <w:t>T</w:t>
      </w:r>
      <w:r w:rsidR="005202A9" w:rsidRPr="009D0454">
        <w:rPr>
          <w:rFonts w:ascii="Times New Roman" w:hAnsi="Times New Roman"/>
          <w:sz w:val="26"/>
          <w:szCs w:val="26"/>
        </w:rPr>
        <w:t>rường thông qua và Hiệu trưởng ra quyết định phê duyệt.</w:t>
      </w:r>
    </w:p>
    <w:p w:rsidR="0015693B" w:rsidRPr="009D0454" w:rsidRDefault="00EF7D2D" w:rsidP="00C6219C">
      <w:pPr>
        <w:spacing w:before="120" w:after="120" w:line="300" w:lineRule="auto"/>
        <w:ind w:firstLine="720"/>
        <w:jc w:val="both"/>
        <w:rPr>
          <w:rFonts w:ascii="Times New Roman" w:hAnsi="Times New Roman"/>
          <w:b/>
          <w:sz w:val="26"/>
          <w:szCs w:val="26"/>
        </w:rPr>
      </w:pPr>
      <w:proofErr w:type="gramStart"/>
      <w:r w:rsidRPr="009D0454">
        <w:rPr>
          <w:rFonts w:ascii="Times New Roman" w:hAnsi="Times New Roman"/>
          <w:b/>
          <w:sz w:val="26"/>
          <w:szCs w:val="26"/>
        </w:rPr>
        <w:t>Điều 2</w:t>
      </w:r>
      <w:r w:rsidR="00DE7FB9">
        <w:rPr>
          <w:rFonts w:ascii="Times New Roman" w:hAnsi="Times New Roman"/>
          <w:b/>
          <w:sz w:val="26"/>
          <w:szCs w:val="26"/>
        </w:rPr>
        <w:t>4</w:t>
      </w:r>
      <w:r w:rsidR="00922F76">
        <w:rPr>
          <w:rFonts w:ascii="Times New Roman" w:hAnsi="Times New Roman"/>
          <w:b/>
          <w:sz w:val="26"/>
          <w:szCs w:val="26"/>
        </w:rPr>
        <w:t>.</w:t>
      </w:r>
      <w:proofErr w:type="gramEnd"/>
      <w:r w:rsidRPr="009D0454">
        <w:rPr>
          <w:rFonts w:ascii="Times New Roman" w:hAnsi="Times New Roman"/>
          <w:b/>
          <w:sz w:val="26"/>
          <w:szCs w:val="26"/>
        </w:rPr>
        <w:t xml:space="preserve"> </w:t>
      </w:r>
      <w:r w:rsidR="00615C5F" w:rsidRPr="009D0454">
        <w:rPr>
          <w:rFonts w:ascii="Times New Roman" w:hAnsi="Times New Roman"/>
          <w:b/>
          <w:sz w:val="26"/>
          <w:szCs w:val="26"/>
        </w:rPr>
        <w:t>Quy trình</w:t>
      </w:r>
      <w:r w:rsidR="0096053F">
        <w:rPr>
          <w:rFonts w:ascii="Times New Roman" w:hAnsi="Times New Roman"/>
          <w:b/>
          <w:sz w:val="26"/>
          <w:szCs w:val="26"/>
        </w:rPr>
        <w:t xml:space="preserve"> xây dựng và</w:t>
      </w:r>
      <w:r w:rsidR="00615C5F" w:rsidRPr="009D0454">
        <w:rPr>
          <w:rFonts w:ascii="Times New Roman" w:hAnsi="Times New Roman"/>
          <w:b/>
          <w:sz w:val="26"/>
          <w:szCs w:val="26"/>
        </w:rPr>
        <w:t xml:space="preserve"> phê duyệt đề </w:t>
      </w:r>
      <w:proofErr w:type="gramStart"/>
      <w:r w:rsidR="00615C5F" w:rsidRPr="009D0454">
        <w:rPr>
          <w:rFonts w:ascii="Times New Roman" w:hAnsi="Times New Roman"/>
          <w:b/>
          <w:sz w:val="26"/>
          <w:szCs w:val="26"/>
        </w:rPr>
        <w:t>án</w:t>
      </w:r>
      <w:proofErr w:type="gramEnd"/>
      <w:r w:rsidR="00615C5F" w:rsidRPr="009D0454">
        <w:rPr>
          <w:rFonts w:ascii="Times New Roman" w:hAnsi="Times New Roman"/>
          <w:b/>
          <w:sz w:val="26"/>
          <w:szCs w:val="26"/>
        </w:rPr>
        <w:t xml:space="preserve"> </w:t>
      </w:r>
      <w:r w:rsidR="00767E1F" w:rsidRPr="009D0454">
        <w:rPr>
          <w:rFonts w:ascii="Times New Roman" w:hAnsi="Times New Roman"/>
          <w:b/>
          <w:sz w:val="26"/>
          <w:szCs w:val="26"/>
        </w:rPr>
        <w:t>đào tạo chất lượng cao</w:t>
      </w:r>
    </w:p>
    <w:p w:rsidR="00572A41" w:rsidRPr="00B94B7B" w:rsidRDefault="0096053F" w:rsidP="00C6219C">
      <w:pPr>
        <w:spacing w:before="120" w:after="120" w:line="300" w:lineRule="auto"/>
        <w:ind w:firstLine="720"/>
        <w:jc w:val="both"/>
        <w:rPr>
          <w:rFonts w:ascii="Times New Roman" w:hAnsi="Times New Roman"/>
          <w:spacing w:val="6"/>
          <w:sz w:val="26"/>
          <w:szCs w:val="26"/>
        </w:rPr>
      </w:pPr>
      <w:r w:rsidRPr="00B94B7B">
        <w:rPr>
          <w:rFonts w:ascii="Times New Roman" w:hAnsi="Times New Roman"/>
          <w:spacing w:val="6"/>
          <w:sz w:val="26"/>
          <w:szCs w:val="26"/>
        </w:rPr>
        <w:t xml:space="preserve">Quy trình </w:t>
      </w:r>
      <w:r w:rsidR="00451DA6" w:rsidRPr="00B94B7B">
        <w:rPr>
          <w:rFonts w:ascii="Times New Roman" w:hAnsi="Times New Roman"/>
          <w:spacing w:val="6"/>
          <w:sz w:val="26"/>
          <w:szCs w:val="26"/>
        </w:rPr>
        <w:t xml:space="preserve">xây dựng </w:t>
      </w:r>
      <w:r w:rsidR="00145223" w:rsidRPr="00B94B7B">
        <w:rPr>
          <w:rFonts w:ascii="Times New Roman" w:hAnsi="Times New Roman"/>
          <w:spacing w:val="6"/>
          <w:sz w:val="26"/>
          <w:szCs w:val="26"/>
        </w:rPr>
        <w:t>và</w:t>
      </w:r>
      <w:r w:rsidRPr="00B94B7B">
        <w:rPr>
          <w:rFonts w:ascii="Times New Roman" w:hAnsi="Times New Roman"/>
          <w:spacing w:val="6"/>
          <w:sz w:val="26"/>
          <w:szCs w:val="26"/>
        </w:rPr>
        <w:t xml:space="preserve"> phê duyệt </w:t>
      </w:r>
      <w:r w:rsidR="00451DA6" w:rsidRPr="00B94B7B">
        <w:rPr>
          <w:rFonts w:ascii="Times New Roman" w:hAnsi="Times New Roman"/>
          <w:spacing w:val="6"/>
          <w:sz w:val="26"/>
          <w:szCs w:val="26"/>
        </w:rPr>
        <w:t>đề án ĐTCLC</w:t>
      </w:r>
      <w:r w:rsidR="00F529EC" w:rsidRPr="00B94B7B">
        <w:rPr>
          <w:rFonts w:ascii="Times New Roman" w:hAnsi="Times New Roman"/>
          <w:spacing w:val="6"/>
          <w:sz w:val="26"/>
          <w:szCs w:val="26"/>
        </w:rPr>
        <w:t xml:space="preserve"> </w:t>
      </w:r>
      <w:r w:rsidRPr="00B94B7B">
        <w:rPr>
          <w:rFonts w:ascii="Times New Roman" w:hAnsi="Times New Roman"/>
          <w:spacing w:val="6"/>
          <w:sz w:val="26"/>
          <w:szCs w:val="26"/>
        </w:rPr>
        <w:t>thực hiện</w:t>
      </w:r>
      <w:r w:rsidR="00F529EC" w:rsidRPr="00B94B7B">
        <w:rPr>
          <w:rFonts w:ascii="Times New Roman" w:hAnsi="Times New Roman"/>
          <w:spacing w:val="6"/>
          <w:sz w:val="26"/>
          <w:szCs w:val="26"/>
        </w:rPr>
        <w:t xml:space="preserve"> theo </w:t>
      </w:r>
      <w:r w:rsidR="00D8402C" w:rsidRPr="00B94B7B">
        <w:rPr>
          <w:rFonts w:ascii="Times New Roman" w:hAnsi="Times New Roman"/>
          <w:spacing w:val="6"/>
          <w:sz w:val="26"/>
          <w:szCs w:val="26"/>
        </w:rPr>
        <w:t>Điều 14 của Quy định về đào tạo chất lượng cao trình độ đại học ban hành theo Thông tư số 23/2014/TT-</w:t>
      </w:r>
      <w:r w:rsidR="00572A41" w:rsidRPr="00B94B7B">
        <w:rPr>
          <w:rFonts w:ascii="Times New Roman" w:hAnsi="Times New Roman"/>
          <w:spacing w:val="6"/>
          <w:sz w:val="26"/>
          <w:szCs w:val="26"/>
        </w:rPr>
        <w:t>BGDĐT ngày 18 tháng 7 năm 2014 của Bộ trưởng Bộ Giáo dục và Đào tạo</w:t>
      </w:r>
      <w:r w:rsidR="00B946BB" w:rsidRPr="00B94B7B">
        <w:rPr>
          <w:rFonts w:ascii="Times New Roman" w:hAnsi="Times New Roman"/>
          <w:spacing w:val="6"/>
          <w:sz w:val="26"/>
          <w:szCs w:val="26"/>
        </w:rPr>
        <w:t xml:space="preserve"> và </w:t>
      </w:r>
      <w:r w:rsidR="00781B59" w:rsidRPr="00B94B7B">
        <w:rPr>
          <w:rFonts w:ascii="Times New Roman" w:hAnsi="Times New Roman"/>
          <w:spacing w:val="6"/>
          <w:sz w:val="26"/>
          <w:szCs w:val="26"/>
        </w:rPr>
        <w:t>Q</w:t>
      </w:r>
      <w:r w:rsidR="00B946BB" w:rsidRPr="00B94B7B">
        <w:rPr>
          <w:rFonts w:ascii="Times New Roman" w:hAnsi="Times New Roman"/>
          <w:spacing w:val="6"/>
          <w:sz w:val="26"/>
          <w:szCs w:val="26"/>
        </w:rPr>
        <w:t>uy đị</w:t>
      </w:r>
      <w:r w:rsidR="00B94B7B" w:rsidRPr="00B94B7B">
        <w:rPr>
          <w:rFonts w:ascii="Times New Roman" w:hAnsi="Times New Roman"/>
          <w:spacing w:val="6"/>
          <w:sz w:val="26"/>
          <w:szCs w:val="26"/>
        </w:rPr>
        <w:t>nh</w:t>
      </w:r>
      <w:r w:rsidR="002E4733" w:rsidRPr="00B94B7B">
        <w:rPr>
          <w:rFonts w:ascii="Times New Roman" w:hAnsi="Times New Roman"/>
          <w:spacing w:val="6"/>
          <w:sz w:val="26"/>
          <w:szCs w:val="26"/>
        </w:rPr>
        <w:t xml:space="preserve"> </w:t>
      </w:r>
      <w:r w:rsidR="00B946BB" w:rsidRPr="00B94B7B">
        <w:rPr>
          <w:rFonts w:ascii="Times New Roman" w:hAnsi="Times New Roman"/>
          <w:spacing w:val="6"/>
          <w:sz w:val="26"/>
          <w:szCs w:val="26"/>
        </w:rPr>
        <w:t xml:space="preserve">về xây dựng </w:t>
      </w:r>
      <w:r w:rsidR="00781B59" w:rsidRPr="00B94B7B">
        <w:rPr>
          <w:rFonts w:ascii="Times New Roman" w:hAnsi="Times New Roman"/>
          <w:spacing w:val="6"/>
          <w:sz w:val="26"/>
          <w:szCs w:val="26"/>
        </w:rPr>
        <w:t xml:space="preserve">và hoàn thiện </w:t>
      </w:r>
      <w:r w:rsidR="00B946BB" w:rsidRPr="00B94B7B">
        <w:rPr>
          <w:rFonts w:ascii="Times New Roman" w:hAnsi="Times New Roman"/>
          <w:spacing w:val="6"/>
          <w:sz w:val="26"/>
          <w:szCs w:val="26"/>
        </w:rPr>
        <w:t>chương trình đào</w:t>
      </w:r>
      <w:r w:rsidR="009F55C9" w:rsidRPr="00B94B7B">
        <w:rPr>
          <w:rFonts w:ascii="Times New Roman" w:hAnsi="Times New Roman"/>
          <w:spacing w:val="6"/>
          <w:sz w:val="26"/>
          <w:szCs w:val="26"/>
        </w:rPr>
        <w:t xml:space="preserve"> tạo</w:t>
      </w:r>
      <w:r w:rsidR="00D86436" w:rsidRPr="00B94B7B">
        <w:rPr>
          <w:rFonts w:ascii="Times New Roman" w:hAnsi="Times New Roman"/>
          <w:spacing w:val="6"/>
          <w:sz w:val="26"/>
          <w:szCs w:val="26"/>
        </w:rPr>
        <w:t xml:space="preserve"> hiện hành</w:t>
      </w:r>
      <w:r w:rsidR="008E129C" w:rsidRPr="00B94B7B">
        <w:rPr>
          <w:rFonts w:ascii="Times New Roman" w:hAnsi="Times New Roman"/>
          <w:spacing w:val="6"/>
          <w:sz w:val="26"/>
          <w:szCs w:val="26"/>
        </w:rPr>
        <w:t xml:space="preserve"> của Trường</w:t>
      </w:r>
      <w:r w:rsidR="00B814F6" w:rsidRPr="00B94B7B">
        <w:rPr>
          <w:rFonts w:ascii="Times New Roman" w:hAnsi="Times New Roman"/>
          <w:spacing w:val="6"/>
          <w:sz w:val="26"/>
          <w:szCs w:val="26"/>
        </w:rPr>
        <w:t>.</w:t>
      </w:r>
      <w:r w:rsidR="00781B59" w:rsidRPr="00B94B7B">
        <w:rPr>
          <w:rFonts w:ascii="Times New Roman" w:hAnsi="Times New Roman"/>
          <w:spacing w:val="6"/>
          <w:sz w:val="26"/>
          <w:szCs w:val="26"/>
        </w:rPr>
        <w:t xml:space="preserve"> </w:t>
      </w:r>
    </w:p>
    <w:p w:rsidR="008F3ADB" w:rsidRPr="009D0454" w:rsidRDefault="00DF0ABA" w:rsidP="00C6219C">
      <w:pPr>
        <w:spacing w:before="120" w:after="120" w:line="300" w:lineRule="auto"/>
        <w:ind w:firstLine="720"/>
        <w:jc w:val="both"/>
        <w:rPr>
          <w:rFonts w:ascii="Times New Roman" w:hAnsi="Times New Roman"/>
          <w:b/>
          <w:sz w:val="26"/>
          <w:szCs w:val="26"/>
        </w:rPr>
      </w:pPr>
      <w:proofErr w:type="gramStart"/>
      <w:r w:rsidRPr="009D0454">
        <w:rPr>
          <w:rFonts w:ascii="Times New Roman" w:hAnsi="Times New Roman"/>
          <w:b/>
          <w:sz w:val="26"/>
          <w:szCs w:val="26"/>
        </w:rPr>
        <w:t>Điều 2</w:t>
      </w:r>
      <w:r w:rsidR="004537BB">
        <w:rPr>
          <w:rFonts w:ascii="Times New Roman" w:hAnsi="Times New Roman"/>
          <w:b/>
          <w:sz w:val="26"/>
          <w:szCs w:val="26"/>
        </w:rPr>
        <w:t>5</w:t>
      </w:r>
      <w:r w:rsidR="00A84665">
        <w:rPr>
          <w:rFonts w:ascii="Times New Roman" w:hAnsi="Times New Roman"/>
          <w:b/>
          <w:sz w:val="26"/>
          <w:szCs w:val="26"/>
        </w:rPr>
        <w:t>.</w:t>
      </w:r>
      <w:proofErr w:type="gramEnd"/>
      <w:r w:rsidRPr="009D0454">
        <w:rPr>
          <w:rFonts w:ascii="Times New Roman" w:hAnsi="Times New Roman"/>
          <w:b/>
          <w:sz w:val="26"/>
          <w:szCs w:val="26"/>
        </w:rPr>
        <w:t xml:space="preserve"> Đình chỉ tuyển sinh </w:t>
      </w:r>
      <w:r w:rsidR="00064C46" w:rsidRPr="009D0454">
        <w:rPr>
          <w:rFonts w:ascii="Times New Roman" w:hAnsi="Times New Roman"/>
          <w:b/>
          <w:sz w:val="26"/>
          <w:szCs w:val="26"/>
        </w:rPr>
        <w:t>chương trình chất lượng cao</w:t>
      </w:r>
    </w:p>
    <w:p w:rsidR="00DF0ABA" w:rsidRPr="00C308FD" w:rsidRDefault="00395476" w:rsidP="00C6219C">
      <w:pPr>
        <w:spacing w:before="120" w:after="120" w:line="300" w:lineRule="auto"/>
        <w:ind w:firstLine="720"/>
        <w:jc w:val="both"/>
        <w:rPr>
          <w:rFonts w:ascii="Times New Roman" w:hAnsi="Times New Roman"/>
          <w:spacing w:val="-4"/>
          <w:sz w:val="26"/>
          <w:szCs w:val="26"/>
        </w:rPr>
      </w:pPr>
      <w:r w:rsidRPr="00C308FD">
        <w:rPr>
          <w:rFonts w:ascii="Times New Roman" w:hAnsi="Times New Roman"/>
          <w:spacing w:val="-4"/>
          <w:sz w:val="26"/>
          <w:szCs w:val="26"/>
        </w:rPr>
        <w:t xml:space="preserve">1. </w:t>
      </w:r>
      <w:r w:rsidR="00052D0C" w:rsidRPr="00C308FD">
        <w:rPr>
          <w:rFonts w:ascii="Times New Roman" w:hAnsi="Times New Roman"/>
          <w:spacing w:val="-4"/>
          <w:sz w:val="26"/>
          <w:szCs w:val="26"/>
        </w:rPr>
        <w:t>CTCLC sẽ bị đình chỉ tuyển sinh</w:t>
      </w:r>
      <w:r w:rsidR="00AD0DE2" w:rsidRPr="00C308FD">
        <w:rPr>
          <w:rFonts w:ascii="Times New Roman" w:hAnsi="Times New Roman"/>
          <w:spacing w:val="-4"/>
          <w:sz w:val="26"/>
          <w:szCs w:val="26"/>
        </w:rPr>
        <w:t xml:space="preserve"> khi xảy ra một trong các trường hợp sau đây:</w:t>
      </w:r>
    </w:p>
    <w:p w:rsidR="00AD0DE2" w:rsidRPr="009D0454" w:rsidRDefault="00395476"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a) </w:t>
      </w:r>
      <w:r w:rsidR="003E5411" w:rsidRPr="009D0454">
        <w:rPr>
          <w:rFonts w:ascii="Times New Roman" w:hAnsi="Times New Roman"/>
          <w:sz w:val="26"/>
          <w:szCs w:val="26"/>
        </w:rPr>
        <w:t xml:space="preserve">Không đảm bảo </w:t>
      </w:r>
      <w:r w:rsidR="009F4F15" w:rsidRPr="009D0454">
        <w:rPr>
          <w:rFonts w:ascii="Times New Roman" w:hAnsi="Times New Roman"/>
          <w:sz w:val="26"/>
          <w:szCs w:val="26"/>
        </w:rPr>
        <w:t xml:space="preserve">một trong các tiêu chí xác định CTCLC được quy </w:t>
      </w:r>
      <w:r w:rsidR="009F4F15" w:rsidRPr="00E31414">
        <w:rPr>
          <w:rFonts w:ascii="Times New Roman" w:hAnsi="Times New Roman"/>
          <w:sz w:val="26"/>
          <w:szCs w:val="26"/>
        </w:rPr>
        <w:t>định tại</w:t>
      </w:r>
      <w:r w:rsidR="00255151" w:rsidRPr="00E31414">
        <w:rPr>
          <w:rFonts w:ascii="Times New Roman" w:hAnsi="Times New Roman"/>
          <w:sz w:val="26"/>
          <w:szCs w:val="26"/>
        </w:rPr>
        <w:t xml:space="preserve"> </w:t>
      </w:r>
      <w:proofErr w:type="gramStart"/>
      <w:r w:rsidR="00255151" w:rsidRPr="00E31414">
        <w:rPr>
          <w:rFonts w:ascii="Times New Roman" w:hAnsi="Times New Roman"/>
          <w:sz w:val="26"/>
          <w:szCs w:val="26"/>
        </w:rPr>
        <w:t xml:space="preserve">Điều  </w:t>
      </w:r>
      <w:r w:rsidR="00F65969">
        <w:rPr>
          <w:rFonts w:ascii="Times New Roman" w:hAnsi="Times New Roman"/>
          <w:sz w:val="26"/>
          <w:szCs w:val="26"/>
        </w:rPr>
        <w:t>4</w:t>
      </w:r>
      <w:proofErr w:type="gramEnd"/>
      <w:r w:rsidR="00F65969">
        <w:rPr>
          <w:rFonts w:ascii="Times New Roman" w:hAnsi="Times New Roman"/>
          <w:sz w:val="26"/>
          <w:szCs w:val="26"/>
        </w:rPr>
        <w:t xml:space="preserve">, </w:t>
      </w:r>
      <w:r w:rsidR="008141D2" w:rsidRPr="00E31414">
        <w:rPr>
          <w:rFonts w:ascii="Times New Roman" w:hAnsi="Times New Roman"/>
          <w:sz w:val="26"/>
          <w:szCs w:val="26"/>
        </w:rPr>
        <w:t>5</w:t>
      </w:r>
      <w:r w:rsidR="00255151" w:rsidRPr="00E31414">
        <w:rPr>
          <w:rFonts w:ascii="Times New Roman" w:hAnsi="Times New Roman"/>
          <w:sz w:val="26"/>
          <w:szCs w:val="26"/>
        </w:rPr>
        <w:t xml:space="preserve">, 6, 7, </w:t>
      </w:r>
      <w:r w:rsidR="00955C7D">
        <w:rPr>
          <w:rFonts w:ascii="Times New Roman" w:hAnsi="Times New Roman"/>
          <w:sz w:val="26"/>
          <w:szCs w:val="26"/>
        </w:rPr>
        <w:t>12</w:t>
      </w:r>
      <w:r w:rsidR="00941A7F">
        <w:rPr>
          <w:rFonts w:ascii="Times New Roman" w:hAnsi="Times New Roman"/>
          <w:sz w:val="26"/>
          <w:szCs w:val="26"/>
        </w:rPr>
        <w:t>, 1</w:t>
      </w:r>
      <w:r w:rsidR="00955C7D">
        <w:rPr>
          <w:rFonts w:ascii="Times New Roman" w:hAnsi="Times New Roman"/>
          <w:sz w:val="26"/>
          <w:szCs w:val="26"/>
        </w:rPr>
        <w:t xml:space="preserve">5, </w:t>
      </w:r>
      <w:r w:rsidR="00B94B7B">
        <w:rPr>
          <w:rFonts w:ascii="Times New Roman" w:hAnsi="Times New Roman"/>
          <w:sz w:val="26"/>
          <w:szCs w:val="26"/>
        </w:rPr>
        <w:t xml:space="preserve">18, </w:t>
      </w:r>
      <w:r w:rsidR="00955C7D">
        <w:rPr>
          <w:rFonts w:ascii="Times New Roman" w:hAnsi="Times New Roman"/>
          <w:sz w:val="26"/>
          <w:szCs w:val="26"/>
        </w:rPr>
        <w:t>1</w:t>
      </w:r>
      <w:r w:rsidR="004537BB">
        <w:rPr>
          <w:rFonts w:ascii="Times New Roman" w:hAnsi="Times New Roman"/>
          <w:sz w:val="26"/>
          <w:szCs w:val="26"/>
        </w:rPr>
        <w:t>9</w:t>
      </w:r>
      <w:r w:rsidR="00955C7D">
        <w:rPr>
          <w:rFonts w:ascii="Times New Roman" w:hAnsi="Times New Roman"/>
          <w:sz w:val="26"/>
          <w:szCs w:val="26"/>
        </w:rPr>
        <w:t xml:space="preserve">, </w:t>
      </w:r>
      <w:r w:rsidR="004537BB">
        <w:rPr>
          <w:rFonts w:ascii="Times New Roman" w:hAnsi="Times New Roman"/>
          <w:sz w:val="26"/>
          <w:szCs w:val="26"/>
        </w:rPr>
        <w:t>20</w:t>
      </w:r>
      <w:r w:rsidR="00255151" w:rsidRPr="00E31414">
        <w:rPr>
          <w:rFonts w:ascii="Times New Roman" w:hAnsi="Times New Roman"/>
          <w:sz w:val="26"/>
          <w:szCs w:val="26"/>
        </w:rPr>
        <w:t xml:space="preserve"> của Quy đị</w:t>
      </w:r>
      <w:r w:rsidR="00510A7C" w:rsidRPr="00E31414">
        <w:rPr>
          <w:rFonts w:ascii="Times New Roman" w:hAnsi="Times New Roman"/>
          <w:sz w:val="26"/>
          <w:szCs w:val="26"/>
        </w:rPr>
        <w:t>nh này;</w:t>
      </w:r>
    </w:p>
    <w:p w:rsidR="00DF5D69" w:rsidRPr="009D0454" w:rsidRDefault="00395476"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b) </w:t>
      </w:r>
      <w:r w:rsidR="00255151" w:rsidRPr="009D0454">
        <w:rPr>
          <w:rFonts w:ascii="Times New Roman" w:hAnsi="Times New Roman"/>
          <w:sz w:val="26"/>
          <w:szCs w:val="26"/>
        </w:rPr>
        <w:t xml:space="preserve">Không đạt tiêu chuẩn tại kỳ kiểm định </w:t>
      </w:r>
      <w:r w:rsidR="0008655D" w:rsidRPr="009D0454">
        <w:rPr>
          <w:rFonts w:ascii="Times New Roman" w:hAnsi="Times New Roman"/>
          <w:sz w:val="26"/>
          <w:szCs w:val="26"/>
        </w:rPr>
        <w:t>CTĐT</w:t>
      </w:r>
      <w:r w:rsidR="00DB648F" w:rsidRPr="009D0454">
        <w:rPr>
          <w:rFonts w:ascii="Times New Roman" w:hAnsi="Times New Roman"/>
          <w:sz w:val="26"/>
          <w:szCs w:val="26"/>
        </w:rPr>
        <w:t xml:space="preserve"> chất lượng cao quy định tại </w:t>
      </w:r>
      <w:r w:rsidR="00DB648F" w:rsidRPr="00E31414">
        <w:rPr>
          <w:rFonts w:ascii="Times New Roman" w:hAnsi="Times New Roman"/>
          <w:sz w:val="26"/>
          <w:szCs w:val="26"/>
        </w:rPr>
        <w:t xml:space="preserve">khoản 2 Điều </w:t>
      </w:r>
      <w:r w:rsidR="00E31414" w:rsidRPr="00E31414">
        <w:rPr>
          <w:rFonts w:ascii="Times New Roman" w:hAnsi="Times New Roman"/>
          <w:sz w:val="26"/>
          <w:szCs w:val="26"/>
        </w:rPr>
        <w:t>2</w:t>
      </w:r>
      <w:r w:rsidR="004537BB">
        <w:rPr>
          <w:rFonts w:ascii="Times New Roman" w:hAnsi="Times New Roman"/>
          <w:sz w:val="26"/>
          <w:szCs w:val="26"/>
        </w:rPr>
        <w:t>2</w:t>
      </w:r>
      <w:r w:rsidR="00E06470" w:rsidRPr="00E31414">
        <w:rPr>
          <w:rFonts w:ascii="Times New Roman" w:hAnsi="Times New Roman"/>
          <w:sz w:val="26"/>
          <w:szCs w:val="26"/>
        </w:rPr>
        <w:t xml:space="preserve"> </w:t>
      </w:r>
      <w:r w:rsidR="002C1C29" w:rsidRPr="00E31414">
        <w:rPr>
          <w:rFonts w:ascii="Times New Roman" w:hAnsi="Times New Roman"/>
          <w:sz w:val="26"/>
          <w:szCs w:val="26"/>
        </w:rPr>
        <w:t>của Quy đị</w:t>
      </w:r>
      <w:r w:rsidR="00510A7C" w:rsidRPr="00E31414">
        <w:rPr>
          <w:rFonts w:ascii="Times New Roman" w:hAnsi="Times New Roman"/>
          <w:sz w:val="26"/>
          <w:szCs w:val="26"/>
        </w:rPr>
        <w:t>nh này;</w:t>
      </w:r>
    </w:p>
    <w:p w:rsidR="00EB551C" w:rsidRPr="009D0454" w:rsidRDefault="00395476"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 xml:space="preserve">c) </w:t>
      </w:r>
      <w:r w:rsidR="00EB551C" w:rsidRPr="009D0454">
        <w:rPr>
          <w:rFonts w:ascii="Times New Roman" w:hAnsi="Times New Roman"/>
          <w:sz w:val="26"/>
          <w:szCs w:val="26"/>
        </w:rPr>
        <w:t xml:space="preserve">Các trường hợp khác </w:t>
      </w:r>
      <w:proofErr w:type="gramStart"/>
      <w:r w:rsidR="00EB551C" w:rsidRPr="009D0454">
        <w:rPr>
          <w:rFonts w:ascii="Times New Roman" w:hAnsi="Times New Roman"/>
          <w:sz w:val="26"/>
          <w:szCs w:val="26"/>
        </w:rPr>
        <w:t>theo</w:t>
      </w:r>
      <w:proofErr w:type="gramEnd"/>
      <w:r w:rsidR="00EB551C" w:rsidRPr="009D0454">
        <w:rPr>
          <w:rFonts w:ascii="Times New Roman" w:hAnsi="Times New Roman"/>
          <w:sz w:val="26"/>
          <w:szCs w:val="26"/>
        </w:rPr>
        <w:t xml:space="preserve"> quy định của pháp luật</w:t>
      </w:r>
      <w:r w:rsidRPr="009D0454">
        <w:rPr>
          <w:rFonts w:ascii="Times New Roman" w:hAnsi="Times New Roman"/>
          <w:sz w:val="26"/>
          <w:szCs w:val="26"/>
        </w:rPr>
        <w:t>.</w:t>
      </w:r>
    </w:p>
    <w:p w:rsidR="00395476" w:rsidRPr="009D0454" w:rsidRDefault="00395476"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lastRenderedPageBreak/>
        <w:t>2. Quyết định đình chỉ tuyển sinh CTCLC phải xác định rõ lý do đình chỉ tuyển sinh, thời hạn đình chỉ tuyển sinh</w:t>
      </w:r>
      <w:r w:rsidR="00CD37F6" w:rsidRPr="009D0454">
        <w:rPr>
          <w:rFonts w:ascii="Times New Roman" w:hAnsi="Times New Roman"/>
          <w:sz w:val="26"/>
          <w:szCs w:val="26"/>
        </w:rPr>
        <w:t>, các biện pháp cụ thể đảm bảo q</w:t>
      </w:r>
      <w:r w:rsidR="00E06470" w:rsidRPr="009D0454">
        <w:rPr>
          <w:rFonts w:ascii="Times New Roman" w:hAnsi="Times New Roman"/>
          <w:sz w:val="26"/>
          <w:szCs w:val="26"/>
        </w:rPr>
        <w:t>uyền lợi</w:t>
      </w:r>
      <w:r w:rsidR="00CD37F6" w:rsidRPr="009D0454">
        <w:rPr>
          <w:rFonts w:ascii="Times New Roman" w:hAnsi="Times New Roman"/>
          <w:sz w:val="26"/>
          <w:szCs w:val="26"/>
        </w:rPr>
        <w:t xml:space="preserve"> của sinh viên, giảng viên.</w:t>
      </w:r>
    </w:p>
    <w:p w:rsidR="00CD37F6" w:rsidRPr="009D0454" w:rsidRDefault="00CD37F6" w:rsidP="00C6219C">
      <w:pPr>
        <w:spacing w:before="120" w:after="120" w:line="300" w:lineRule="auto"/>
        <w:ind w:firstLine="720"/>
        <w:jc w:val="both"/>
        <w:rPr>
          <w:rFonts w:ascii="Times New Roman" w:hAnsi="Times New Roman"/>
          <w:sz w:val="26"/>
          <w:szCs w:val="26"/>
        </w:rPr>
      </w:pPr>
      <w:r w:rsidRPr="009D0454">
        <w:rPr>
          <w:rFonts w:ascii="Times New Roman" w:hAnsi="Times New Roman"/>
          <w:sz w:val="26"/>
          <w:szCs w:val="26"/>
        </w:rPr>
        <w:t>3. Hiệu trưởng ra quyết định đình chỉ tuyển sinh CTCLC.</w:t>
      </w:r>
    </w:p>
    <w:p w:rsidR="00CD37F6" w:rsidRPr="00C308FD" w:rsidRDefault="00801110" w:rsidP="00C6219C">
      <w:pPr>
        <w:spacing w:before="120" w:after="120" w:line="300" w:lineRule="auto"/>
        <w:ind w:firstLine="720"/>
        <w:jc w:val="both"/>
        <w:rPr>
          <w:rFonts w:ascii="Times New Roman" w:hAnsi="Times New Roman"/>
          <w:spacing w:val="4"/>
          <w:sz w:val="26"/>
          <w:szCs w:val="26"/>
        </w:rPr>
      </w:pPr>
      <w:r w:rsidRPr="00C308FD">
        <w:rPr>
          <w:rFonts w:ascii="Times New Roman" w:hAnsi="Times New Roman"/>
          <w:spacing w:val="4"/>
          <w:sz w:val="26"/>
          <w:szCs w:val="26"/>
        </w:rPr>
        <w:t>4. Sau thời hạn đình chỉ tuyển sinh, nếu nguyên nhân dẫn đến việc đình chỉ tuyển sinh được khắc phục thì Hiệu trưởng quyết định cho phép tuyển sinh CTCLC trở lại.</w:t>
      </w:r>
    </w:p>
    <w:p w:rsidR="001F366F" w:rsidRPr="009D0454" w:rsidRDefault="001F366F" w:rsidP="00C308FD">
      <w:pPr>
        <w:spacing w:before="240" w:after="0" w:line="288" w:lineRule="auto"/>
        <w:jc w:val="center"/>
        <w:rPr>
          <w:rFonts w:ascii="Times New Roman" w:hAnsi="Times New Roman"/>
          <w:b/>
          <w:sz w:val="26"/>
          <w:szCs w:val="26"/>
        </w:rPr>
      </w:pPr>
      <w:r w:rsidRPr="009D0454">
        <w:rPr>
          <w:rFonts w:ascii="Times New Roman" w:hAnsi="Times New Roman"/>
          <w:b/>
          <w:sz w:val="26"/>
          <w:szCs w:val="26"/>
        </w:rPr>
        <w:t>Chương V</w:t>
      </w:r>
      <w:r w:rsidR="000B4D86" w:rsidRPr="009D0454">
        <w:rPr>
          <w:rFonts w:ascii="Times New Roman" w:hAnsi="Times New Roman"/>
          <w:b/>
          <w:sz w:val="26"/>
          <w:szCs w:val="26"/>
        </w:rPr>
        <w:t>I</w:t>
      </w:r>
      <w:r w:rsidR="00E965E2">
        <w:rPr>
          <w:rFonts w:ascii="Times New Roman" w:hAnsi="Times New Roman"/>
          <w:b/>
          <w:sz w:val="26"/>
          <w:szCs w:val="26"/>
        </w:rPr>
        <w:t>I</w:t>
      </w:r>
    </w:p>
    <w:p w:rsidR="001F366F" w:rsidRPr="009D0454" w:rsidRDefault="00585A00" w:rsidP="00C308FD">
      <w:pPr>
        <w:spacing w:after="0" w:line="288" w:lineRule="auto"/>
        <w:jc w:val="center"/>
        <w:rPr>
          <w:rFonts w:ascii="Times New Roman" w:hAnsi="Times New Roman"/>
          <w:b/>
          <w:sz w:val="26"/>
          <w:szCs w:val="26"/>
        </w:rPr>
      </w:pPr>
      <w:r w:rsidRPr="009D0454">
        <w:rPr>
          <w:rFonts w:ascii="Times New Roman" w:hAnsi="Times New Roman"/>
          <w:b/>
          <w:sz w:val="26"/>
          <w:szCs w:val="26"/>
        </w:rPr>
        <w:t>XỬ LÝ VI PHẠM</w:t>
      </w:r>
    </w:p>
    <w:p w:rsidR="002D6363" w:rsidRPr="009D0454" w:rsidRDefault="002D6363" w:rsidP="008318CF">
      <w:pPr>
        <w:spacing w:before="120" w:after="120" w:line="288" w:lineRule="auto"/>
        <w:ind w:firstLine="720"/>
        <w:jc w:val="both"/>
        <w:rPr>
          <w:rFonts w:ascii="Times New Roman" w:hAnsi="Times New Roman"/>
          <w:b/>
          <w:sz w:val="26"/>
          <w:szCs w:val="26"/>
        </w:rPr>
      </w:pPr>
      <w:proofErr w:type="gramStart"/>
      <w:r w:rsidRPr="009D0454">
        <w:rPr>
          <w:rFonts w:ascii="Times New Roman" w:hAnsi="Times New Roman"/>
          <w:b/>
          <w:sz w:val="26"/>
          <w:szCs w:val="26"/>
        </w:rPr>
        <w:t xml:space="preserve">Điều </w:t>
      </w:r>
      <w:r w:rsidR="00715245" w:rsidRPr="009D0454">
        <w:rPr>
          <w:rFonts w:ascii="Times New Roman" w:hAnsi="Times New Roman"/>
          <w:b/>
          <w:sz w:val="26"/>
          <w:szCs w:val="26"/>
        </w:rPr>
        <w:t>2</w:t>
      </w:r>
      <w:r w:rsidR="003E4F72">
        <w:rPr>
          <w:rFonts w:ascii="Times New Roman" w:hAnsi="Times New Roman"/>
          <w:b/>
          <w:sz w:val="26"/>
          <w:szCs w:val="26"/>
        </w:rPr>
        <w:t>6</w:t>
      </w:r>
      <w:r w:rsidR="00836AAC">
        <w:rPr>
          <w:rFonts w:ascii="Times New Roman" w:hAnsi="Times New Roman"/>
          <w:b/>
          <w:sz w:val="26"/>
          <w:szCs w:val="26"/>
        </w:rPr>
        <w:t>.</w:t>
      </w:r>
      <w:proofErr w:type="gramEnd"/>
      <w:r w:rsidRPr="009D0454">
        <w:rPr>
          <w:rFonts w:ascii="Times New Roman" w:hAnsi="Times New Roman"/>
          <w:b/>
          <w:sz w:val="26"/>
          <w:szCs w:val="26"/>
        </w:rPr>
        <w:t xml:space="preserve"> Xử lý </w:t>
      </w:r>
      <w:proofErr w:type="gramStart"/>
      <w:r w:rsidRPr="009D0454">
        <w:rPr>
          <w:rFonts w:ascii="Times New Roman" w:hAnsi="Times New Roman"/>
          <w:b/>
          <w:sz w:val="26"/>
          <w:szCs w:val="26"/>
        </w:rPr>
        <w:t>vi</w:t>
      </w:r>
      <w:proofErr w:type="gramEnd"/>
      <w:r w:rsidRPr="009D0454">
        <w:rPr>
          <w:rFonts w:ascii="Times New Roman" w:hAnsi="Times New Roman"/>
          <w:b/>
          <w:sz w:val="26"/>
          <w:szCs w:val="26"/>
        </w:rPr>
        <w:t xml:space="preserve"> phạm</w:t>
      </w:r>
    </w:p>
    <w:p w:rsidR="002D6363" w:rsidRPr="009D0454" w:rsidRDefault="001855FF"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1. </w:t>
      </w:r>
      <w:r w:rsidR="001634B7" w:rsidRPr="009D0454">
        <w:rPr>
          <w:rFonts w:ascii="Times New Roman" w:hAnsi="Times New Roman"/>
          <w:sz w:val="26"/>
          <w:szCs w:val="26"/>
        </w:rPr>
        <w:t>Công chức, viên chức</w:t>
      </w:r>
      <w:r w:rsidR="00DB0E5B" w:rsidRPr="009D0454">
        <w:rPr>
          <w:rFonts w:ascii="Times New Roman" w:hAnsi="Times New Roman"/>
          <w:sz w:val="26"/>
          <w:szCs w:val="26"/>
        </w:rPr>
        <w:t>,</w:t>
      </w:r>
      <w:r w:rsidR="00C7460D" w:rsidRPr="009D0454">
        <w:rPr>
          <w:rFonts w:ascii="Times New Roman" w:hAnsi="Times New Roman"/>
          <w:sz w:val="26"/>
          <w:szCs w:val="26"/>
        </w:rPr>
        <w:t xml:space="preserve"> thí sinh</w:t>
      </w:r>
      <w:r w:rsidR="00B352A7" w:rsidRPr="009D0454">
        <w:rPr>
          <w:rFonts w:ascii="Times New Roman" w:hAnsi="Times New Roman"/>
          <w:sz w:val="26"/>
          <w:szCs w:val="26"/>
        </w:rPr>
        <w:t xml:space="preserve"> </w:t>
      </w:r>
      <w:proofErr w:type="gramStart"/>
      <w:r w:rsidR="00C7460D" w:rsidRPr="009D0454">
        <w:rPr>
          <w:rFonts w:ascii="Times New Roman" w:hAnsi="Times New Roman"/>
          <w:sz w:val="26"/>
          <w:szCs w:val="26"/>
        </w:rPr>
        <w:t>vi</w:t>
      </w:r>
      <w:proofErr w:type="gramEnd"/>
      <w:r w:rsidR="00C7460D" w:rsidRPr="009D0454">
        <w:rPr>
          <w:rFonts w:ascii="Times New Roman" w:hAnsi="Times New Roman"/>
          <w:sz w:val="26"/>
          <w:szCs w:val="26"/>
        </w:rPr>
        <w:t xml:space="preserve"> phạ</w:t>
      </w:r>
      <w:r w:rsidR="000361CE" w:rsidRPr="009D0454">
        <w:rPr>
          <w:rFonts w:ascii="Times New Roman" w:hAnsi="Times New Roman"/>
          <w:sz w:val="26"/>
          <w:szCs w:val="26"/>
        </w:rPr>
        <w:t>m</w:t>
      </w:r>
      <w:r w:rsidR="00000E85" w:rsidRPr="009D0454">
        <w:rPr>
          <w:rFonts w:ascii="Times New Roman" w:hAnsi="Times New Roman"/>
          <w:sz w:val="26"/>
          <w:szCs w:val="26"/>
        </w:rPr>
        <w:t xml:space="preserve"> các quy định trong</w:t>
      </w:r>
      <w:r w:rsidR="000361CE" w:rsidRPr="009D0454">
        <w:rPr>
          <w:rFonts w:ascii="Times New Roman" w:hAnsi="Times New Roman"/>
          <w:sz w:val="26"/>
          <w:szCs w:val="26"/>
        </w:rPr>
        <w:t xml:space="preserve"> tuyển sinh</w:t>
      </w:r>
      <w:r w:rsidR="001634B7" w:rsidRPr="009D0454">
        <w:rPr>
          <w:rFonts w:ascii="Times New Roman" w:hAnsi="Times New Roman"/>
          <w:sz w:val="26"/>
          <w:szCs w:val="26"/>
        </w:rPr>
        <w:t xml:space="preserve"> CTCLC</w:t>
      </w:r>
      <w:r w:rsidR="000361CE" w:rsidRPr="009D0454">
        <w:rPr>
          <w:rFonts w:ascii="Times New Roman" w:hAnsi="Times New Roman"/>
          <w:sz w:val="26"/>
          <w:szCs w:val="26"/>
        </w:rPr>
        <w:t xml:space="preserve"> (bị phát hiện trong kỳ thi hoặc sau kỳ thi) sẽ bị xử lý theo </w:t>
      </w:r>
      <w:r w:rsidR="00363F0F" w:rsidRPr="009D0454">
        <w:rPr>
          <w:rFonts w:ascii="Times New Roman" w:hAnsi="Times New Roman"/>
          <w:sz w:val="26"/>
          <w:szCs w:val="26"/>
        </w:rPr>
        <w:t>Q</w:t>
      </w:r>
      <w:r w:rsidR="000361CE" w:rsidRPr="009D0454">
        <w:rPr>
          <w:rFonts w:ascii="Times New Roman" w:hAnsi="Times New Roman"/>
          <w:sz w:val="26"/>
          <w:szCs w:val="26"/>
        </w:rPr>
        <w:t>uy chế tuyển sinh hiện hành</w:t>
      </w:r>
      <w:r w:rsidR="00DE31B3">
        <w:rPr>
          <w:rFonts w:ascii="Times New Roman" w:hAnsi="Times New Roman"/>
          <w:sz w:val="26"/>
          <w:szCs w:val="26"/>
        </w:rPr>
        <w:t xml:space="preserve"> của Bộ Giáo dục &amp; Đào tạo</w:t>
      </w:r>
      <w:r w:rsidR="000361CE" w:rsidRPr="009D0454">
        <w:rPr>
          <w:rFonts w:ascii="Times New Roman" w:hAnsi="Times New Roman"/>
          <w:sz w:val="26"/>
          <w:szCs w:val="26"/>
        </w:rPr>
        <w:t>.</w:t>
      </w:r>
    </w:p>
    <w:p w:rsidR="00000E85" w:rsidRPr="00D15DC8" w:rsidRDefault="001855FF" w:rsidP="008318CF">
      <w:pPr>
        <w:spacing w:before="120" w:after="120" w:line="288" w:lineRule="auto"/>
        <w:ind w:firstLine="720"/>
        <w:jc w:val="both"/>
        <w:rPr>
          <w:rFonts w:ascii="Times New Roman" w:hAnsi="Times New Roman"/>
          <w:sz w:val="26"/>
          <w:szCs w:val="26"/>
        </w:rPr>
      </w:pPr>
      <w:r w:rsidRPr="00D15DC8">
        <w:rPr>
          <w:rFonts w:ascii="Times New Roman" w:hAnsi="Times New Roman"/>
          <w:sz w:val="26"/>
          <w:szCs w:val="26"/>
        </w:rPr>
        <w:t xml:space="preserve">2. </w:t>
      </w:r>
      <w:r w:rsidR="00F313A2" w:rsidRPr="00D15DC8">
        <w:rPr>
          <w:rFonts w:ascii="Times New Roman" w:hAnsi="Times New Roman"/>
          <w:sz w:val="26"/>
          <w:szCs w:val="26"/>
        </w:rPr>
        <w:t>Công chức, viên chức</w:t>
      </w:r>
      <w:r w:rsidR="0008746E" w:rsidRPr="00D15DC8">
        <w:rPr>
          <w:rFonts w:ascii="Times New Roman" w:hAnsi="Times New Roman"/>
          <w:sz w:val="26"/>
          <w:szCs w:val="26"/>
        </w:rPr>
        <w:t xml:space="preserve"> </w:t>
      </w:r>
      <w:proofErr w:type="gramStart"/>
      <w:r w:rsidR="0008746E" w:rsidRPr="00D15DC8">
        <w:rPr>
          <w:rFonts w:ascii="Times New Roman" w:hAnsi="Times New Roman"/>
          <w:sz w:val="26"/>
          <w:szCs w:val="26"/>
        </w:rPr>
        <w:t>vi</w:t>
      </w:r>
      <w:proofErr w:type="gramEnd"/>
      <w:r w:rsidR="0008746E" w:rsidRPr="00D15DC8">
        <w:rPr>
          <w:rFonts w:ascii="Times New Roman" w:hAnsi="Times New Roman"/>
          <w:sz w:val="26"/>
          <w:szCs w:val="26"/>
        </w:rPr>
        <w:t xml:space="preserve"> phạm</w:t>
      </w:r>
      <w:r w:rsidR="00F313A2" w:rsidRPr="00D15DC8">
        <w:rPr>
          <w:rFonts w:ascii="Times New Roman" w:hAnsi="Times New Roman"/>
          <w:sz w:val="26"/>
          <w:szCs w:val="26"/>
        </w:rPr>
        <w:t xml:space="preserve"> các quy định trong công tác quản lý đào tạo CTCLC</w:t>
      </w:r>
      <w:r w:rsidR="0008746E" w:rsidRPr="00D15DC8">
        <w:rPr>
          <w:rFonts w:ascii="Times New Roman" w:hAnsi="Times New Roman"/>
          <w:sz w:val="26"/>
          <w:szCs w:val="26"/>
        </w:rPr>
        <w:t xml:space="preserve"> sẽ bị xử lý theo Luật công chức, Luật viên chức, các quy định của Nhà nước và </w:t>
      </w:r>
      <w:r w:rsidR="00DE31B3" w:rsidRPr="00D15DC8">
        <w:rPr>
          <w:rFonts w:ascii="Times New Roman" w:hAnsi="Times New Roman"/>
          <w:sz w:val="26"/>
          <w:szCs w:val="26"/>
        </w:rPr>
        <w:t>T</w:t>
      </w:r>
      <w:r w:rsidR="0008746E" w:rsidRPr="00D15DC8">
        <w:rPr>
          <w:rFonts w:ascii="Times New Roman" w:hAnsi="Times New Roman"/>
          <w:sz w:val="26"/>
          <w:szCs w:val="26"/>
        </w:rPr>
        <w:t>rường.</w:t>
      </w:r>
    </w:p>
    <w:p w:rsidR="0008746E" w:rsidRPr="009D0454" w:rsidRDefault="001855FF" w:rsidP="008318CF">
      <w:pPr>
        <w:spacing w:before="120" w:after="120" w:line="288" w:lineRule="auto"/>
        <w:ind w:firstLine="720"/>
        <w:jc w:val="both"/>
        <w:rPr>
          <w:rFonts w:ascii="Times New Roman" w:hAnsi="Times New Roman"/>
          <w:sz w:val="26"/>
          <w:szCs w:val="26"/>
        </w:rPr>
      </w:pPr>
      <w:r w:rsidRPr="009D0454">
        <w:rPr>
          <w:rFonts w:ascii="Times New Roman" w:hAnsi="Times New Roman"/>
          <w:sz w:val="26"/>
          <w:szCs w:val="26"/>
        </w:rPr>
        <w:t xml:space="preserve">3. </w:t>
      </w:r>
      <w:r w:rsidR="00000FE9" w:rsidRPr="009D0454">
        <w:rPr>
          <w:rFonts w:ascii="Times New Roman" w:hAnsi="Times New Roman"/>
          <w:sz w:val="26"/>
          <w:szCs w:val="26"/>
        </w:rPr>
        <w:t>Sinh viên</w:t>
      </w:r>
      <w:r w:rsidR="00427A13" w:rsidRPr="009D0454">
        <w:rPr>
          <w:rFonts w:ascii="Times New Roman" w:hAnsi="Times New Roman"/>
          <w:sz w:val="26"/>
          <w:szCs w:val="26"/>
        </w:rPr>
        <w:t xml:space="preserve"> CTCLC</w:t>
      </w:r>
      <w:r w:rsidR="00000FE9" w:rsidRPr="009D0454">
        <w:rPr>
          <w:rFonts w:ascii="Times New Roman" w:hAnsi="Times New Roman"/>
          <w:sz w:val="26"/>
          <w:szCs w:val="26"/>
        </w:rPr>
        <w:t xml:space="preserve"> </w:t>
      </w:r>
      <w:proofErr w:type="gramStart"/>
      <w:r w:rsidR="00000FE9" w:rsidRPr="009D0454">
        <w:rPr>
          <w:rFonts w:ascii="Times New Roman" w:hAnsi="Times New Roman"/>
          <w:sz w:val="26"/>
          <w:szCs w:val="26"/>
        </w:rPr>
        <w:t>vi</w:t>
      </w:r>
      <w:proofErr w:type="gramEnd"/>
      <w:r w:rsidR="00000FE9" w:rsidRPr="009D0454">
        <w:rPr>
          <w:rFonts w:ascii="Times New Roman" w:hAnsi="Times New Roman"/>
          <w:sz w:val="26"/>
          <w:szCs w:val="26"/>
        </w:rPr>
        <w:t xml:space="preserve"> phạm các quy định về học tập, thi, kiểm tra và làm tốt nghiệp khóa học </w:t>
      </w:r>
      <w:r w:rsidR="00F94E45" w:rsidRPr="009D0454">
        <w:rPr>
          <w:rFonts w:ascii="Times New Roman" w:hAnsi="Times New Roman"/>
          <w:sz w:val="26"/>
          <w:szCs w:val="26"/>
        </w:rPr>
        <w:t>sẽ bị xử lý</w:t>
      </w:r>
      <w:r w:rsidR="000960B6" w:rsidRPr="009D0454">
        <w:rPr>
          <w:rFonts w:ascii="Times New Roman" w:hAnsi="Times New Roman"/>
          <w:sz w:val="26"/>
          <w:szCs w:val="26"/>
        </w:rPr>
        <w:t xml:space="preserve"> theo Quy định về đào tạo đại học chính quy theo hệ thống tín chỉ hiện hành của </w:t>
      </w:r>
      <w:r w:rsidR="00DE31B3">
        <w:rPr>
          <w:rFonts w:ascii="Times New Roman" w:hAnsi="Times New Roman"/>
          <w:sz w:val="26"/>
          <w:szCs w:val="26"/>
        </w:rPr>
        <w:t>T</w:t>
      </w:r>
      <w:r w:rsidR="000960B6" w:rsidRPr="009D0454">
        <w:rPr>
          <w:rFonts w:ascii="Times New Roman" w:hAnsi="Times New Roman"/>
          <w:sz w:val="26"/>
          <w:szCs w:val="26"/>
        </w:rPr>
        <w:t>rường.</w:t>
      </w:r>
    </w:p>
    <w:p w:rsidR="006378A4" w:rsidRPr="009D0454" w:rsidRDefault="006378A4" w:rsidP="00957F30">
      <w:pPr>
        <w:spacing w:before="240" w:after="0" w:line="288" w:lineRule="auto"/>
        <w:jc w:val="center"/>
        <w:rPr>
          <w:rFonts w:ascii="Times New Roman" w:hAnsi="Times New Roman"/>
          <w:b/>
          <w:sz w:val="26"/>
          <w:szCs w:val="26"/>
        </w:rPr>
      </w:pPr>
      <w:r w:rsidRPr="009D0454">
        <w:rPr>
          <w:rFonts w:ascii="Times New Roman" w:hAnsi="Times New Roman"/>
          <w:b/>
          <w:sz w:val="26"/>
          <w:szCs w:val="26"/>
          <w:lang w:val="vi-VN"/>
        </w:rPr>
        <w:t xml:space="preserve">Chương </w:t>
      </w:r>
      <w:r w:rsidR="000C5FF1" w:rsidRPr="009D0454">
        <w:rPr>
          <w:rFonts w:ascii="Times New Roman" w:hAnsi="Times New Roman"/>
          <w:b/>
          <w:sz w:val="26"/>
          <w:szCs w:val="26"/>
        </w:rPr>
        <w:t>V</w:t>
      </w:r>
      <w:r w:rsidR="001855FF" w:rsidRPr="009D0454">
        <w:rPr>
          <w:rFonts w:ascii="Times New Roman" w:hAnsi="Times New Roman"/>
          <w:b/>
          <w:sz w:val="26"/>
          <w:szCs w:val="26"/>
        </w:rPr>
        <w:t>I</w:t>
      </w:r>
      <w:r w:rsidR="001C47FE" w:rsidRPr="009D0454">
        <w:rPr>
          <w:rFonts w:ascii="Times New Roman" w:hAnsi="Times New Roman"/>
          <w:b/>
          <w:sz w:val="26"/>
          <w:szCs w:val="26"/>
        </w:rPr>
        <w:t>I</w:t>
      </w:r>
      <w:r w:rsidR="00E965E2">
        <w:rPr>
          <w:rFonts w:ascii="Times New Roman" w:hAnsi="Times New Roman"/>
          <w:b/>
          <w:sz w:val="26"/>
          <w:szCs w:val="26"/>
        </w:rPr>
        <w:t>I</w:t>
      </w:r>
    </w:p>
    <w:p w:rsidR="006378A4" w:rsidRPr="009D0454" w:rsidRDefault="006378A4" w:rsidP="00957F30">
      <w:pPr>
        <w:spacing w:after="120" w:line="288" w:lineRule="auto"/>
        <w:jc w:val="center"/>
        <w:rPr>
          <w:rFonts w:ascii="Times New Roman" w:hAnsi="Times New Roman"/>
          <w:b/>
          <w:sz w:val="26"/>
          <w:szCs w:val="26"/>
        </w:rPr>
      </w:pPr>
      <w:r w:rsidRPr="009D0454">
        <w:rPr>
          <w:rFonts w:ascii="Times New Roman" w:hAnsi="Times New Roman"/>
          <w:b/>
          <w:sz w:val="26"/>
          <w:szCs w:val="26"/>
          <w:lang w:val="vi-VN"/>
        </w:rPr>
        <w:t>TỔ CHỨC THỰC HIỆN</w:t>
      </w:r>
    </w:p>
    <w:p w:rsidR="00A75FE6" w:rsidRPr="009D0454" w:rsidRDefault="00A75FE6" w:rsidP="008318CF">
      <w:pPr>
        <w:spacing w:before="120" w:after="120" w:line="288" w:lineRule="auto"/>
        <w:ind w:firstLine="720"/>
        <w:jc w:val="both"/>
        <w:rPr>
          <w:rFonts w:ascii="Times New Roman" w:hAnsi="Times New Roman"/>
          <w:b/>
          <w:sz w:val="26"/>
          <w:szCs w:val="26"/>
        </w:rPr>
      </w:pPr>
      <w:r w:rsidRPr="009D0454">
        <w:rPr>
          <w:rFonts w:ascii="Times New Roman" w:hAnsi="Times New Roman"/>
          <w:b/>
          <w:sz w:val="26"/>
          <w:szCs w:val="26"/>
        </w:rPr>
        <w:t>Điề</w:t>
      </w:r>
      <w:r w:rsidR="00715245" w:rsidRPr="009D0454">
        <w:rPr>
          <w:rFonts w:ascii="Times New Roman" w:hAnsi="Times New Roman"/>
          <w:b/>
          <w:sz w:val="26"/>
          <w:szCs w:val="26"/>
        </w:rPr>
        <w:t>u 2</w:t>
      </w:r>
      <w:r w:rsidR="00640719">
        <w:rPr>
          <w:rFonts w:ascii="Times New Roman" w:hAnsi="Times New Roman"/>
          <w:b/>
          <w:sz w:val="26"/>
          <w:szCs w:val="26"/>
        </w:rPr>
        <w:t>7</w:t>
      </w:r>
      <w:r w:rsidRPr="009D0454">
        <w:rPr>
          <w:rFonts w:ascii="Times New Roman" w:hAnsi="Times New Roman"/>
          <w:b/>
          <w:sz w:val="26"/>
          <w:szCs w:val="26"/>
        </w:rPr>
        <w:t>. Điều khoản thi hành</w:t>
      </w:r>
    </w:p>
    <w:p w:rsidR="0096053F" w:rsidRPr="00957F30" w:rsidRDefault="00A75FE6" w:rsidP="008318CF">
      <w:pPr>
        <w:spacing w:before="120" w:after="120" w:line="288" w:lineRule="auto"/>
        <w:ind w:firstLine="720"/>
        <w:jc w:val="both"/>
        <w:rPr>
          <w:rFonts w:ascii="Times New Roman" w:hAnsi="Times New Roman"/>
          <w:spacing w:val="-4"/>
          <w:sz w:val="26"/>
          <w:szCs w:val="26"/>
        </w:rPr>
      </w:pPr>
      <w:r w:rsidRPr="00957F30">
        <w:rPr>
          <w:rFonts w:ascii="Times New Roman" w:hAnsi="Times New Roman"/>
          <w:spacing w:val="-4"/>
          <w:sz w:val="26"/>
          <w:szCs w:val="26"/>
        </w:rPr>
        <w:t>Quy định này có hiệu lực kể từ</w:t>
      </w:r>
      <w:r w:rsidR="00D64C94" w:rsidRPr="00957F30">
        <w:rPr>
          <w:rFonts w:ascii="Times New Roman" w:hAnsi="Times New Roman"/>
          <w:spacing w:val="-4"/>
          <w:sz w:val="26"/>
          <w:szCs w:val="26"/>
        </w:rPr>
        <w:t xml:space="preserve"> ngày ký</w:t>
      </w:r>
      <w:r w:rsidR="00430433" w:rsidRPr="00957F30">
        <w:rPr>
          <w:rFonts w:ascii="Times New Roman" w:hAnsi="Times New Roman"/>
          <w:spacing w:val="-4"/>
          <w:sz w:val="26"/>
          <w:szCs w:val="26"/>
        </w:rPr>
        <w:t xml:space="preserve">, áp dụng cho các khoá đào tạo đại học CTCLC </w:t>
      </w:r>
      <w:proofErr w:type="gramStart"/>
      <w:r w:rsidR="00430433" w:rsidRPr="00957F30">
        <w:rPr>
          <w:rFonts w:ascii="Times New Roman" w:hAnsi="Times New Roman"/>
          <w:spacing w:val="-4"/>
          <w:sz w:val="26"/>
          <w:szCs w:val="26"/>
        </w:rPr>
        <w:t>theo</w:t>
      </w:r>
      <w:proofErr w:type="gramEnd"/>
      <w:r w:rsidR="00430433" w:rsidRPr="00957F30">
        <w:rPr>
          <w:rFonts w:ascii="Times New Roman" w:hAnsi="Times New Roman"/>
          <w:spacing w:val="-4"/>
          <w:sz w:val="26"/>
          <w:szCs w:val="26"/>
        </w:rPr>
        <w:t xml:space="preserve"> hệ thống tín chỉ của trường Đại học Thương mại từ năm học 201</w:t>
      </w:r>
      <w:r w:rsidR="00B028AC" w:rsidRPr="00957F30">
        <w:rPr>
          <w:rFonts w:ascii="Times New Roman" w:hAnsi="Times New Roman"/>
          <w:spacing w:val="-4"/>
          <w:sz w:val="26"/>
          <w:szCs w:val="26"/>
        </w:rPr>
        <w:t>9</w:t>
      </w:r>
      <w:r w:rsidR="00430433" w:rsidRPr="00957F30">
        <w:rPr>
          <w:rFonts w:ascii="Times New Roman" w:hAnsi="Times New Roman"/>
          <w:spacing w:val="-4"/>
          <w:sz w:val="26"/>
          <w:szCs w:val="26"/>
        </w:rPr>
        <w:t xml:space="preserve"> </w:t>
      </w:r>
      <w:r w:rsidR="00B93DC9" w:rsidRPr="00957F30">
        <w:rPr>
          <w:rFonts w:ascii="Times New Roman" w:hAnsi="Times New Roman"/>
          <w:spacing w:val="-4"/>
          <w:sz w:val="26"/>
          <w:szCs w:val="26"/>
        </w:rPr>
        <w:t>–</w:t>
      </w:r>
      <w:r w:rsidR="00430433" w:rsidRPr="00957F30">
        <w:rPr>
          <w:rFonts w:ascii="Times New Roman" w:hAnsi="Times New Roman"/>
          <w:spacing w:val="-4"/>
          <w:sz w:val="26"/>
          <w:szCs w:val="26"/>
        </w:rPr>
        <w:t xml:space="preserve"> 20</w:t>
      </w:r>
      <w:r w:rsidR="00B028AC" w:rsidRPr="00957F30">
        <w:rPr>
          <w:rFonts w:ascii="Times New Roman" w:hAnsi="Times New Roman"/>
          <w:spacing w:val="-4"/>
          <w:sz w:val="26"/>
          <w:szCs w:val="26"/>
        </w:rPr>
        <w:t>20</w:t>
      </w:r>
      <w:r w:rsidR="00430433" w:rsidRPr="00957F30">
        <w:rPr>
          <w:rFonts w:ascii="Times New Roman" w:hAnsi="Times New Roman"/>
          <w:spacing w:val="-4"/>
          <w:sz w:val="26"/>
          <w:szCs w:val="26"/>
        </w:rPr>
        <w:t xml:space="preserve">. </w:t>
      </w:r>
    </w:p>
    <w:p w:rsidR="00430433" w:rsidRPr="009D0454" w:rsidRDefault="0096053F" w:rsidP="008318CF">
      <w:pPr>
        <w:spacing w:before="120" w:after="120" w:line="288" w:lineRule="auto"/>
        <w:ind w:firstLine="720"/>
        <w:jc w:val="both"/>
        <w:rPr>
          <w:rFonts w:ascii="Times New Roman" w:hAnsi="Times New Roman"/>
          <w:sz w:val="26"/>
          <w:szCs w:val="26"/>
        </w:rPr>
      </w:pPr>
      <w:r>
        <w:rPr>
          <w:rFonts w:ascii="Times New Roman" w:hAnsi="Times New Roman"/>
          <w:sz w:val="26"/>
          <w:szCs w:val="26"/>
        </w:rPr>
        <w:t xml:space="preserve">Trong quá trình thực hiện, Quy định này có thể được </w:t>
      </w:r>
      <w:r w:rsidR="00430433" w:rsidRPr="009D0454">
        <w:rPr>
          <w:rFonts w:ascii="Times New Roman" w:hAnsi="Times New Roman"/>
          <w:sz w:val="26"/>
          <w:szCs w:val="26"/>
        </w:rPr>
        <w:t xml:space="preserve">điều chỉnh, bổ sung </w:t>
      </w:r>
      <w:r>
        <w:rPr>
          <w:rFonts w:ascii="Times New Roman" w:hAnsi="Times New Roman"/>
          <w:sz w:val="26"/>
          <w:szCs w:val="26"/>
        </w:rPr>
        <w:t xml:space="preserve">cho phù hợp với tình hình thực tế. </w:t>
      </w:r>
    </w:p>
    <w:p w:rsidR="00430433" w:rsidRPr="009D0454" w:rsidRDefault="00430433" w:rsidP="008318CF">
      <w:pPr>
        <w:tabs>
          <w:tab w:val="left" w:pos="851"/>
          <w:tab w:val="left" w:pos="1276"/>
        </w:tabs>
        <w:spacing w:before="120" w:after="0" w:line="288" w:lineRule="auto"/>
        <w:ind w:firstLine="567"/>
        <w:jc w:val="both"/>
        <w:rPr>
          <w:rFonts w:ascii="Times New Roman" w:hAnsi="Times New Roman"/>
          <w:b/>
          <w:sz w:val="26"/>
          <w:szCs w:val="26"/>
        </w:rPr>
      </w:pPr>
      <w:r w:rsidRPr="009D0454">
        <w:rPr>
          <w:rFonts w:ascii="Times New Roman" w:hAnsi="Times New Roman"/>
          <w:sz w:val="26"/>
          <w:szCs w:val="26"/>
        </w:rPr>
        <w:tab/>
      </w:r>
      <w:r w:rsidRPr="009D0454">
        <w:rPr>
          <w:rFonts w:ascii="Times New Roman" w:hAnsi="Times New Roman"/>
          <w:sz w:val="26"/>
          <w:szCs w:val="26"/>
        </w:rPr>
        <w:tab/>
      </w:r>
      <w:r w:rsidRPr="009D0454">
        <w:rPr>
          <w:rFonts w:ascii="Times New Roman" w:hAnsi="Times New Roman"/>
          <w:sz w:val="26"/>
          <w:szCs w:val="26"/>
        </w:rPr>
        <w:tab/>
      </w:r>
      <w:r w:rsidRPr="009D0454">
        <w:rPr>
          <w:rFonts w:ascii="Times New Roman" w:hAnsi="Times New Roman"/>
          <w:sz w:val="26"/>
          <w:szCs w:val="26"/>
        </w:rPr>
        <w:tab/>
      </w:r>
      <w:r w:rsidRPr="009D0454">
        <w:rPr>
          <w:rFonts w:ascii="Times New Roman" w:hAnsi="Times New Roman"/>
          <w:sz w:val="26"/>
          <w:szCs w:val="26"/>
        </w:rPr>
        <w:tab/>
      </w:r>
      <w:r w:rsidRPr="009D0454">
        <w:rPr>
          <w:rFonts w:ascii="Times New Roman" w:hAnsi="Times New Roman"/>
          <w:sz w:val="26"/>
          <w:szCs w:val="26"/>
        </w:rPr>
        <w:tab/>
      </w:r>
      <w:r w:rsidRPr="009D0454">
        <w:rPr>
          <w:rFonts w:ascii="Times New Roman" w:hAnsi="Times New Roman"/>
          <w:sz w:val="26"/>
          <w:szCs w:val="26"/>
        </w:rPr>
        <w:tab/>
      </w:r>
      <w:r w:rsidRPr="009D0454">
        <w:rPr>
          <w:rFonts w:ascii="Times New Roman" w:hAnsi="Times New Roman"/>
          <w:sz w:val="26"/>
          <w:szCs w:val="26"/>
        </w:rPr>
        <w:tab/>
      </w:r>
      <w:r w:rsidRPr="009D0454">
        <w:rPr>
          <w:rFonts w:ascii="Times New Roman" w:hAnsi="Times New Roman"/>
          <w:sz w:val="26"/>
          <w:szCs w:val="26"/>
        </w:rPr>
        <w:tab/>
      </w:r>
      <w:r w:rsidR="004A7F30" w:rsidRPr="009D0454">
        <w:rPr>
          <w:rFonts w:ascii="Times New Roman" w:hAnsi="Times New Roman"/>
          <w:sz w:val="26"/>
          <w:szCs w:val="26"/>
        </w:rPr>
        <w:t xml:space="preserve">   </w:t>
      </w:r>
      <w:r w:rsidRPr="009D0454">
        <w:rPr>
          <w:rFonts w:ascii="Times New Roman" w:hAnsi="Times New Roman"/>
          <w:b/>
          <w:sz w:val="26"/>
          <w:szCs w:val="26"/>
        </w:rPr>
        <w:t>HIỆU TRƯỞNG</w:t>
      </w:r>
    </w:p>
    <w:p w:rsidR="00430433" w:rsidRPr="009D0454" w:rsidRDefault="00430433" w:rsidP="008318CF">
      <w:pPr>
        <w:tabs>
          <w:tab w:val="left" w:pos="851"/>
          <w:tab w:val="left" w:pos="1276"/>
        </w:tabs>
        <w:spacing w:before="120" w:after="0" w:line="288" w:lineRule="auto"/>
        <w:ind w:firstLine="567"/>
        <w:jc w:val="both"/>
        <w:rPr>
          <w:rFonts w:ascii="Times New Roman" w:hAnsi="Times New Roman"/>
          <w:b/>
          <w:sz w:val="26"/>
          <w:szCs w:val="26"/>
        </w:rPr>
      </w:pPr>
    </w:p>
    <w:p w:rsidR="00430433" w:rsidRDefault="002E2D86" w:rsidP="008318CF">
      <w:pPr>
        <w:tabs>
          <w:tab w:val="left" w:pos="851"/>
          <w:tab w:val="left" w:pos="1276"/>
        </w:tabs>
        <w:spacing w:before="120" w:after="0" w:line="288" w:lineRule="auto"/>
        <w:ind w:firstLine="567"/>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(Đã ký)</w:t>
      </w:r>
      <w:bookmarkStart w:id="0" w:name="_GoBack"/>
      <w:bookmarkEnd w:id="0"/>
    </w:p>
    <w:p w:rsidR="005D2AAA" w:rsidRPr="009D0454" w:rsidRDefault="005D2AAA" w:rsidP="008318CF">
      <w:pPr>
        <w:tabs>
          <w:tab w:val="left" w:pos="851"/>
          <w:tab w:val="left" w:pos="1276"/>
        </w:tabs>
        <w:spacing w:before="120" w:after="0" w:line="288" w:lineRule="auto"/>
        <w:ind w:firstLine="567"/>
        <w:jc w:val="both"/>
        <w:rPr>
          <w:rFonts w:ascii="Times New Roman" w:hAnsi="Times New Roman"/>
          <w:b/>
          <w:sz w:val="26"/>
          <w:szCs w:val="26"/>
        </w:rPr>
      </w:pPr>
    </w:p>
    <w:p w:rsidR="00C67CF2" w:rsidRPr="00430433" w:rsidRDefault="00836AAC" w:rsidP="008318CF">
      <w:pPr>
        <w:tabs>
          <w:tab w:val="left" w:pos="851"/>
          <w:tab w:val="left" w:pos="1276"/>
        </w:tabs>
        <w:spacing w:before="120" w:after="0" w:line="288" w:lineRule="auto"/>
        <w:ind w:firstLine="567"/>
        <w:jc w:val="both"/>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GS</w:t>
      </w:r>
      <w:proofErr w:type="gramStart"/>
      <w:r>
        <w:rPr>
          <w:rFonts w:ascii="Times New Roman" w:hAnsi="Times New Roman"/>
          <w:b/>
          <w:sz w:val="26"/>
          <w:szCs w:val="26"/>
        </w:rPr>
        <w:t>,</w:t>
      </w:r>
      <w:r w:rsidR="00430433" w:rsidRPr="009D0454">
        <w:rPr>
          <w:rFonts w:ascii="Times New Roman" w:hAnsi="Times New Roman"/>
          <w:b/>
          <w:sz w:val="26"/>
          <w:szCs w:val="26"/>
        </w:rPr>
        <w:t>TS</w:t>
      </w:r>
      <w:proofErr w:type="gramEnd"/>
      <w:r w:rsidR="00430433" w:rsidRPr="009D0454">
        <w:rPr>
          <w:rFonts w:ascii="Times New Roman" w:hAnsi="Times New Roman"/>
          <w:b/>
          <w:sz w:val="26"/>
          <w:szCs w:val="26"/>
        </w:rPr>
        <w:t>. Đinh Văn Sơn</w:t>
      </w:r>
    </w:p>
    <w:sectPr w:rsidR="00C67CF2" w:rsidRPr="00430433" w:rsidSect="00035B7B">
      <w:footerReference w:type="default" r:id="rId10"/>
      <w:pgSz w:w="11909" w:h="16834" w:code="9"/>
      <w:pgMar w:top="1134" w:right="1134" w:bottom="1134" w:left="1701"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90" w:rsidRDefault="00173A90" w:rsidP="006378A4">
      <w:pPr>
        <w:spacing w:after="0" w:line="240" w:lineRule="auto"/>
      </w:pPr>
      <w:r>
        <w:separator/>
      </w:r>
    </w:p>
  </w:endnote>
  <w:endnote w:type="continuationSeparator" w:id="0">
    <w:p w:rsidR="00173A90" w:rsidRDefault="00173A90" w:rsidP="0063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34" w:rsidRDefault="00503534">
    <w:pPr>
      <w:pStyle w:val="Footer"/>
      <w:jc w:val="right"/>
    </w:pPr>
    <w:r>
      <w:fldChar w:fldCharType="begin"/>
    </w:r>
    <w:r>
      <w:instrText xml:space="preserve"> PAGE   \* MERGEFORMAT </w:instrText>
    </w:r>
    <w:r>
      <w:fldChar w:fldCharType="separate"/>
    </w:r>
    <w:r w:rsidR="002E2D86">
      <w:rPr>
        <w:noProof/>
      </w:rPr>
      <w:t>12</w:t>
    </w:r>
    <w:r>
      <w:fldChar w:fldCharType="end"/>
    </w:r>
  </w:p>
  <w:p w:rsidR="00503534" w:rsidRDefault="00503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90" w:rsidRDefault="00173A90" w:rsidP="006378A4">
      <w:pPr>
        <w:spacing w:after="0" w:line="240" w:lineRule="auto"/>
      </w:pPr>
      <w:r>
        <w:separator/>
      </w:r>
    </w:p>
  </w:footnote>
  <w:footnote w:type="continuationSeparator" w:id="0">
    <w:p w:rsidR="00173A90" w:rsidRDefault="00173A90" w:rsidP="00637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3D1A"/>
    <w:multiLevelType w:val="hybridMultilevel"/>
    <w:tmpl w:val="995E1174"/>
    <w:lvl w:ilvl="0" w:tplc="FD64A146">
      <w:start w:val="3"/>
      <w:numFmt w:val="bullet"/>
      <w:lvlText w:val="-"/>
      <w:lvlJc w:val="left"/>
      <w:pPr>
        <w:ind w:left="1066" w:hanging="360"/>
      </w:pPr>
      <w:rPr>
        <w:rFonts w:ascii="Times New Roman" w:eastAsia="Calibr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AD"/>
    <w:rsid w:val="0000083D"/>
    <w:rsid w:val="00000E85"/>
    <w:rsid w:val="00000FE9"/>
    <w:rsid w:val="00002C6E"/>
    <w:rsid w:val="00004D3F"/>
    <w:rsid w:val="0000543D"/>
    <w:rsid w:val="000071C8"/>
    <w:rsid w:val="00007D49"/>
    <w:rsid w:val="00013326"/>
    <w:rsid w:val="00017974"/>
    <w:rsid w:val="0002193E"/>
    <w:rsid w:val="00022254"/>
    <w:rsid w:val="000236D4"/>
    <w:rsid w:val="00023BAE"/>
    <w:rsid w:val="0002419E"/>
    <w:rsid w:val="00024685"/>
    <w:rsid w:val="00024799"/>
    <w:rsid w:val="00025B0D"/>
    <w:rsid w:val="0003087F"/>
    <w:rsid w:val="00030DF8"/>
    <w:rsid w:val="0003275F"/>
    <w:rsid w:val="00033AB1"/>
    <w:rsid w:val="0003409D"/>
    <w:rsid w:val="0003422B"/>
    <w:rsid w:val="00035B7B"/>
    <w:rsid w:val="000361CE"/>
    <w:rsid w:val="00036D34"/>
    <w:rsid w:val="000370A2"/>
    <w:rsid w:val="000378EF"/>
    <w:rsid w:val="0004148E"/>
    <w:rsid w:val="00041A5A"/>
    <w:rsid w:val="00042EAF"/>
    <w:rsid w:val="0004335C"/>
    <w:rsid w:val="00043D91"/>
    <w:rsid w:val="00046C74"/>
    <w:rsid w:val="000478B0"/>
    <w:rsid w:val="0005289E"/>
    <w:rsid w:val="00052D0C"/>
    <w:rsid w:val="00053F61"/>
    <w:rsid w:val="00054427"/>
    <w:rsid w:val="00055592"/>
    <w:rsid w:val="000606FC"/>
    <w:rsid w:val="00064774"/>
    <w:rsid w:val="00064C46"/>
    <w:rsid w:val="00064F8E"/>
    <w:rsid w:val="00071011"/>
    <w:rsid w:val="000718EE"/>
    <w:rsid w:val="0007213C"/>
    <w:rsid w:val="00073B2F"/>
    <w:rsid w:val="000742E5"/>
    <w:rsid w:val="00076A6C"/>
    <w:rsid w:val="0008400E"/>
    <w:rsid w:val="000850CE"/>
    <w:rsid w:val="000855B9"/>
    <w:rsid w:val="00085929"/>
    <w:rsid w:val="0008655D"/>
    <w:rsid w:val="00086AD9"/>
    <w:rsid w:val="0008746E"/>
    <w:rsid w:val="00090A71"/>
    <w:rsid w:val="00092B2F"/>
    <w:rsid w:val="000955CF"/>
    <w:rsid w:val="000960B6"/>
    <w:rsid w:val="000A1634"/>
    <w:rsid w:val="000A2849"/>
    <w:rsid w:val="000A4C8C"/>
    <w:rsid w:val="000A7D43"/>
    <w:rsid w:val="000B0C2F"/>
    <w:rsid w:val="000B1791"/>
    <w:rsid w:val="000B4CEF"/>
    <w:rsid w:val="000B4D86"/>
    <w:rsid w:val="000B5753"/>
    <w:rsid w:val="000B63B6"/>
    <w:rsid w:val="000B6740"/>
    <w:rsid w:val="000B69E7"/>
    <w:rsid w:val="000B7552"/>
    <w:rsid w:val="000B7B89"/>
    <w:rsid w:val="000C1AA5"/>
    <w:rsid w:val="000C5FF1"/>
    <w:rsid w:val="000C7C6D"/>
    <w:rsid w:val="000D0A41"/>
    <w:rsid w:val="000D1065"/>
    <w:rsid w:val="000D260D"/>
    <w:rsid w:val="000D4138"/>
    <w:rsid w:val="000D54DC"/>
    <w:rsid w:val="000D674C"/>
    <w:rsid w:val="000E1162"/>
    <w:rsid w:val="000E3129"/>
    <w:rsid w:val="000E43DE"/>
    <w:rsid w:val="000E466C"/>
    <w:rsid w:val="000E4805"/>
    <w:rsid w:val="000E4E7C"/>
    <w:rsid w:val="000E4F19"/>
    <w:rsid w:val="000E767B"/>
    <w:rsid w:val="000F0F57"/>
    <w:rsid w:val="000F1DFC"/>
    <w:rsid w:val="000F31A3"/>
    <w:rsid w:val="000F34FF"/>
    <w:rsid w:val="000F596A"/>
    <w:rsid w:val="000F6F47"/>
    <w:rsid w:val="00100B78"/>
    <w:rsid w:val="00101A88"/>
    <w:rsid w:val="0010226D"/>
    <w:rsid w:val="001043E6"/>
    <w:rsid w:val="00104F71"/>
    <w:rsid w:val="00111043"/>
    <w:rsid w:val="00112718"/>
    <w:rsid w:val="001143AE"/>
    <w:rsid w:val="00116B11"/>
    <w:rsid w:val="00116E5A"/>
    <w:rsid w:val="00117EC9"/>
    <w:rsid w:val="00120004"/>
    <w:rsid w:val="00120B4F"/>
    <w:rsid w:val="0012236C"/>
    <w:rsid w:val="00126B23"/>
    <w:rsid w:val="001273CC"/>
    <w:rsid w:val="001319BF"/>
    <w:rsid w:val="00131F08"/>
    <w:rsid w:val="00132A2A"/>
    <w:rsid w:val="001334BA"/>
    <w:rsid w:val="00135D1E"/>
    <w:rsid w:val="0013669A"/>
    <w:rsid w:val="001410EF"/>
    <w:rsid w:val="00143587"/>
    <w:rsid w:val="00145223"/>
    <w:rsid w:val="00150628"/>
    <w:rsid w:val="00152D97"/>
    <w:rsid w:val="00153EEE"/>
    <w:rsid w:val="0015524E"/>
    <w:rsid w:val="0015632C"/>
    <w:rsid w:val="0015693B"/>
    <w:rsid w:val="00157592"/>
    <w:rsid w:val="001607B9"/>
    <w:rsid w:val="001634B7"/>
    <w:rsid w:val="00163C70"/>
    <w:rsid w:val="001656B3"/>
    <w:rsid w:val="00167233"/>
    <w:rsid w:val="001679FB"/>
    <w:rsid w:val="00167BA2"/>
    <w:rsid w:val="00170380"/>
    <w:rsid w:val="001703F2"/>
    <w:rsid w:val="001707B3"/>
    <w:rsid w:val="00170C52"/>
    <w:rsid w:val="001726D8"/>
    <w:rsid w:val="001738C5"/>
    <w:rsid w:val="00173A90"/>
    <w:rsid w:val="0017552B"/>
    <w:rsid w:val="001761F1"/>
    <w:rsid w:val="00176B8E"/>
    <w:rsid w:val="00180F9A"/>
    <w:rsid w:val="001827C5"/>
    <w:rsid w:val="00184BF0"/>
    <w:rsid w:val="001855FF"/>
    <w:rsid w:val="0019107F"/>
    <w:rsid w:val="001921E8"/>
    <w:rsid w:val="001923E2"/>
    <w:rsid w:val="00193994"/>
    <w:rsid w:val="001947A6"/>
    <w:rsid w:val="0019570D"/>
    <w:rsid w:val="00195DA0"/>
    <w:rsid w:val="0019693A"/>
    <w:rsid w:val="0019785B"/>
    <w:rsid w:val="001A0CDF"/>
    <w:rsid w:val="001A1339"/>
    <w:rsid w:val="001A44CD"/>
    <w:rsid w:val="001A6957"/>
    <w:rsid w:val="001B1817"/>
    <w:rsid w:val="001B1B62"/>
    <w:rsid w:val="001B364F"/>
    <w:rsid w:val="001B571D"/>
    <w:rsid w:val="001B6275"/>
    <w:rsid w:val="001C0A5F"/>
    <w:rsid w:val="001C1DFE"/>
    <w:rsid w:val="001C233C"/>
    <w:rsid w:val="001C4573"/>
    <w:rsid w:val="001C47FE"/>
    <w:rsid w:val="001C7167"/>
    <w:rsid w:val="001C7CF1"/>
    <w:rsid w:val="001D2F2A"/>
    <w:rsid w:val="001D496B"/>
    <w:rsid w:val="001D7857"/>
    <w:rsid w:val="001E1199"/>
    <w:rsid w:val="001E19C7"/>
    <w:rsid w:val="001E1E01"/>
    <w:rsid w:val="001E2239"/>
    <w:rsid w:val="001E24B1"/>
    <w:rsid w:val="001E2AAE"/>
    <w:rsid w:val="001E3A0B"/>
    <w:rsid w:val="001E7A40"/>
    <w:rsid w:val="001F0EE2"/>
    <w:rsid w:val="001F25E0"/>
    <w:rsid w:val="001F366F"/>
    <w:rsid w:val="001F3E79"/>
    <w:rsid w:val="001F4627"/>
    <w:rsid w:val="001F4CDF"/>
    <w:rsid w:val="001F538B"/>
    <w:rsid w:val="001F575B"/>
    <w:rsid w:val="001F7E33"/>
    <w:rsid w:val="002013A0"/>
    <w:rsid w:val="0020140C"/>
    <w:rsid w:val="00202259"/>
    <w:rsid w:val="002032FE"/>
    <w:rsid w:val="00203B61"/>
    <w:rsid w:val="0020499F"/>
    <w:rsid w:val="00206D7B"/>
    <w:rsid w:val="0020739E"/>
    <w:rsid w:val="002127CD"/>
    <w:rsid w:val="00214DF8"/>
    <w:rsid w:val="002242BA"/>
    <w:rsid w:val="00224AF0"/>
    <w:rsid w:val="00225672"/>
    <w:rsid w:val="00227FA0"/>
    <w:rsid w:val="0023076A"/>
    <w:rsid w:val="00230E8F"/>
    <w:rsid w:val="00231244"/>
    <w:rsid w:val="00233DA1"/>
    <w:rsid w:val="002375A7"/>
    <w:rsid w:val="00237C51"/>
    <w:rsid w:val="002410D8"/>
    <w:rsid w:val="002416B6"/>
    <w:rsid w:val="00241E06"/>
    <w:rsid w:val="002424C2"/>
    <w:rsid w:val="0024626B"/>
    <w:rsid w:val="00246EFE"/>
    <w:rsid w:val="002470E3"/>
    <w:rsid w:val="0024766C"/>
    <w:rsid w:val="00247F5C"/>
    <w:rsid w:val="00250146"/>
    <w:rsid w:val="00250682"/>
    <w:rsid w:val="00252CA0"/>
    <w:rsid w:val="00255151"/>
    <w:rsid w:val="002552A9"/>
    <w:rsid w:val="00260452"/>
    <w:rsid w:val="00262F58"/>
    <w:rsid w:val="0026368A"/>
    <w:rsid w:val="00267ED5"/>
    <w:rsid w:val="00270538"/>
    <w:rsid w:val="00270B06"/>
    <w:rsid w:val="0027535E"/>
    <w:rsid w:val="00275F59"/>
    <w:rsid w:val="0027667B"/>
    <w:rsid w:val="00277566"/>
    <w:rsid w:val="002815F8"/>
    <w:rsid w:val="002825FE"/>
    <w:rsid w:val="00282DE8"/>
    <w:rsid w:val="00284879"/>
    <w:rsid w:val="00284C6A"/>
    <w:rsid w:val="00284D3B"/>
    <w:rsid w:val="0028664E"/>
    <w:rsid w:val="00291951"/>
    <w:rsid w:val="00291B83"/>
    <w:rsid w:val="0029308C"/>
    <w:rsid w:val="002937BE"/>
    <w:rsid w:val="002946A9"/>
    <w:rsid w:val="00294A0A"/>
    <w:rsid w:val="002950C9"/>
    <w:rsid w:val="0029739D"/>
    <w:rsid w:val="002976FC"/>
    <w:rsid w:val="002A0248"/>
    <w:rsid w:val="002A3F36"/>
    <w:rsid w:val="002A43EE"/>
    <w:rsid w:val="002A4615"/>
    <w:rsid w:val="002A47EF"/>
    <w:rsid w:val="002A4A43"/>
    <w:rsid w:val="002A4B4A"/>
    <w:rsid w:val="002A5206"/>
    <w:rsid w:val="002A5A74"/>
    <w:rsid w:val="002A62D7"/>
    <w:rsid w:val="002A7D96"/>
    <w:rsid w:val="002A7EC6"/>
    <w:rsid w:val="002A7F0E"/>
    <w:rsid w:val="002B015D"/>
    <w:rsid w:val="002B08E6"/>
    <w:rsid w:val="002B1606"/>
    <w:rsid w:val="002B48F0"/>
    <w:rsid w:val="002B5C54"/>
    <w:rsid w:val="002B66F9"/>
    <w:rsid w:val="002C1AE6"/>
    <w:rsid w:val="002C1C29"/>
    <w:rsid w:val="002C5F7F"/>
    <w:rsid w:val="002C6460"/>
    <w:rsid w:val="002C7EA0"/>
    <w:rsid w:val="002D0431"/>
    <w:rsid w:val="002D05A2"/>
    <w:rsid w:val="002D11EA"/>
    <w:rsid w:val="002D1EAC"/>
    <w:rsid w:val="002D2D96"/>
    <w:rsid w:val="002D4773"/>
    <w:rsid w:val="002D4AD4"/>
    <w:rsid w:val="002D5E08"/>
    <w:rsid w:val="002D631D"/>
    <w:rsid w:val="002D6363"/>
    <w:rsid w:val="002D69F0"/>
    <w:rsid w:val="002D77EA"/>
    <w:rsid w:val="002E1140"/>
    <w:rsid w:val="002E2D86"/>
    <w:rsid w:val="002E4468"/>
    <w:rsid w:val="002E4733"/>
    <w:rsid w:val="002E4845"/>
    <w:rsid w:val="002E52CD"/>
    <w:rsid w:val="002E5935"/>
    <w:rsid w:val="002E7AF7"/>
    <w:rsid w:val="002E7BCB"/>
    <w:rsid w:val="002F1C1F"/>
    <w:rsid w:val="002F4658"/>
    <w:rsid w:val="002F6E6A"/>
    <w:rsid w:val="002F7116"/>
    <w:rsid w:val="002F7F31"/>
    <w:rsid w:val="00300BF1"/>
    <w:rsid w:val="0030163A"/>
    <w:rsid w:val="0030474A"/>
    <w:rsid w:val="00305DCC"/>
    <w:rsid w:val="00306246"/>
    <w:rsid w:val="0031288E"/>
    <w:rsid w:val="00315821"/>
    <w:rsid w:val="00315929"/>
    <w:rsid w:val="00321569"/>
    <w:rsid w:val="00321B1B"/>
    <w:rsid w:val="003224E5"/>
    <w:rsid w:val="003236FA"/>
    <w:rsid w:val="003244D5"/>
    <w:rsid w:val="00325ADE"/>
    <w:rsid w:val="00325B58"/>
    <w:rsid w:val="0032712D"/>
    <w:rsid w:val="0033189D"/>
    <w:rsid w:val="00332CD2"/>
    <w:rsid w:val="003360D7"/>
    <w:rsid w:val="00336401"/>
    <w:rsid w:val="003376CB"/>
    <w:rsid w:val="00342CB6"/>
    <w:rsid w:val="00343512"/>
    <w:rsid w:val="003442C7"/>
    <w:rsid w:val="0034430E"/>
    <w:rsid w:val="0035047D"/>
    <w:rsid w:val="0035190A"/>
    <w:rsid w:val="00352D8F"/>
    <w:rsid w:val="00352EF3"/>
    <w:rsid w:val="00353507"/>
    <w:rsid w:val="00356415"/>
    <w:rsid w:val="00363F0F"/>
    <w:rsid w:val="0036465E"/>
    <w:rsid w:val="00365E9D"/>
    <w:rsid w:val="00366641"/>
    <w:rsid w:val="00367BDD"/>
    <w:rsid w:val="0037013F"/>
    <w:rsid w:val="0037472F"/>
    <w:rsid w:val="00374BA7"/>
    <w:rsid w:val="00374BFC"/>
    <w:rsid w:val="00376383"/>
    <w:rsid w:val="00376589"/>
    <w:rsid w:val="00377085"/>
    <w:rsid w:val="0038435A"/>
    <w:rsid w:val="00385225"/>
    <w:rsid w:val="00386182"/>
    <w:rsid w:val="0038627F"/>
    <w:rsid w:val="003862F6"/>
    <w:rsid w:val="00392389"/>
    <w:rsid w:val="00392947"/>
    <w:rsid w:val="0039477E"/>
    <w:rsid w:val="0039530C"/>
    <w:rsid w:val="00395476"/>
    <w:rsid w:val="0039655D"/>
    <w:rsid w:val="00397C72"/>
    <w:rsid w:val="003A227F"/>
    <w:rsid w:val="003A4F22"/>
    <w:rsid w:val="003A74C7"/>
    <w:rsid w:val="003B2BFE"/>
    <w:rsid w:val="003B38F4"/>
    <w:rsid w:val="003B41CA"/>
    <w:rsid w:val="003B525C"/>
    <w:rsid w:val="003B5806"/>
    <w:rsid w:val="003C14D1"/>
    <w:rsid w:val="003C1BAD"/>
    <w:rsid w:val="003C2CCA"/>
    <w:rsid w:val="003C3873"/>
    <w:rsid w:val="003C6931"/>
    <w:rsid w:val="003C6EEC"/>
    <w:rsid w:val="003C7408"/>
    <w:rsid w:val="003D0BE0"/>
    <w:rsid w:val="003D136C"/>
    <w:rsid w:val="003D1BB3"/>
    <w:rsid w:val="003D43BE"/>
    <w:rsid w:val="003D6555"/>
    <w:rsid w:val="003E1BAE"/>
    <w:rsid w:val="003E4237"/>
    <w:rsid w:val="003E4925"/>
    <w:rsid w:val="003E4A5E"/>
    <w:rsid w:val="003E4F72"/>
    <w:rsid w:val="003E5411"/>
    <w:rsid w:val="003E74C5"/>
    <w:rsid w:val="003F0197"/>
    <w:rsid w:val="003F11FB"/>
    <w:rsid w:val="003F154F"/>
    <w:rsid w:val="003F5817"/>
    <w:rsid w:val="003F5C0A"/>
    <w:rsid w:val="003F7C23"/>
    <w:rsid w:val="00410B7A"/>
    <w:rsid w:val="00411F22"/>
    <w:rsid w:val="004152AB"/>
    <w:rsid w:val="004155FA"/>
    <w:rsid w:val="004162BD"/>
    <w:rsid w:val="00417EED"/>
    <w:rsid w:val="00421992"/>
    <w:rsid w:val="00422CE0"/>
    <w:rsid w:val="004254B0"/>
    <w:rsid w:val="00425A48"/>
    <w:rsid w:val="00427A13"/>
    <w:rsid w:val="00430433"/>
    <w:rsid w:val="00430558"/>
    <w:rsid w:val="00431556"/>
    <w:rsid w:val="00433E90"/>
    <w:rsid w:val="00437E4A"/>
    <w:rsid w:val="00447A0C"/>
    <w:rsid w:val="00450D8A"/>
    <w:rsid w:val="004511FC"/>
    <w:rsid w:val="00451DA6"/>
    <w:rsid w:val="00452164"/>
    <w:rsid w:val="00452DF4"/>
    <w:rsid w:val="00453284"/>
    <w:rsid w:val="004537BB"/>
    <w:rsid w:val="00454ACB"/>
    <w:rsid w:val="00454C1A"/>
    <w:rsid w:val="00457066"/>
    <w:rsid w:val="0045721B"/>
    <w:rsid w:val="0046013C"/>
    <w:rsid w:val="004623B5"/>
    <w:rsid w:val="0046354D"/>
    <w:rsid w:val="00463E2D"/>
    <w:rsid w:val="0046563F"/>
    <w:rsid w:val="004711E0"/>
    <w:rsid w:val="004712E3"/>
    <w:rsid w:val="0047277E"/>
    <w:rsid w:val="004771FA"/>
    <w:rsid w:val="00477A27"/>
    <w:rsid w:val="004814CE"/>
    <w:rsid w:val="00481E7F"/>
    <w:rsid w:val="0048298D"/>
    <w:rsid w:val="004838B3"/>
    <w:rsid w:val="0048498F"/>
    <w:rsid w:val="00484F50"/>
    <w:rsid w:val="00487BF4"/>
    <w:rsid w:val="00490B79"/>
    <w:rsid w:val="00492049"/>
    <w:rsid w:val="004950DA"/>
    <w:rsid w:val="0049706C"/>
    <w:rsid w:val="00497EC6"/>
    <w:rsid w:val="004A2175"/>
    <w:rsid w:val="004A475A"/>
    <w:rsid w:val="004A6FE8"/>
    <w:rsid w:val="004A7F30"/>
    <w:rsid w:val="004B05BE"/>
    <w:rsid w:val="004B0E1B"/>
    <w:rsid w:val="004B153D"/>
    <w:rsid w:val="004B2D29"/>
    <w:rsid w:val="004B312F"/>
    <w:rsid w:val="004B40C9"/>
    <w:rsid w:val="004B535F"/>
    <w:rsid w:val="004B7E32"/>
    <w:rsid w:val="004C06DE"/>
    <w:rsid w:val="004C0CBC"/>
    <w:rsid w:val="004C185B"/>
    <w:rsid w:val="004C2DA2"/>
    <w:rsid w:val="004C3E4F"/>
    <w:rsid w:val="004C3EAC"/>
    <w:rsid w:val="004C4FBB"/>
    <w:rsid w:val="004C638A"/>
    <w:rsid w:val="004C704C"/>
    <w:rsid w:val="004D2F1E"/>
    <w:rsid w:val="004D4E9B"/>
    <w:rsid w:val="004D5E72"/>
    <w:rsid w:val="004E2EDB"/>
    <w:rsid w:val="004E33AB"/>
    <w:rsid w:val="004E4017"/>
    <w:rsid w:val="004E4079"/>
    <w:rsid w:val="004E415A"/>
    <w:rsid w:val="004E50A5"/>
    <w:rsid w:val="004E672E"/>
    <w:rsid w:val="004F3158"/>
    <w:rsid w:val="004F3C14"/>
    <w:rsid w:val="004F3CB9"/>
    <w:rsid w:val="004F4535"/>
    <w:rsid w:val="004F5783"/>
    <w:rsid w:val="0050160E"/>
    <w:rsid w:val="00503534"/>
    <w:rsid w:val="00503737"/>
    <w:rsid w:val="005043CE"/>
    <w:rsid w:val="005053AF"/>
    <w:rsid w:val="00505430"/>
    <w:rsid w:val="00506523"/>
    <w:rsid w:val="00510A7C"/>
    <w:rsid w:val="00510C90"/>
    <w:rsid w:val="00511183"/>
    <w:rsid w:val="00512135"/>
    <w:rsid w:val="005140FD"/>
    <w:rsid w:val="00514BA2"/>
    <w:rsid w:val="0051510C"/>
    <w:rsid w:val="005202A9"/>
    <w:rsid w:val="005213CA"/>
    <w:rsid w:val="00521771"/>
    <w:rsid w:val="00523483"/>
    <w:rsid w:val="00523497"/>
    <w:rsid w:val="0052561D"/>
    <w:rsid w:val="00525F92"/>
    <w:rsid w:val="00526024"/>
    <w:rsid w:val="00526824"/>
    <w:rsid w:val="00526E41"/>
    <w:rsid w:val="00527614"/>
    <w:rsid w:val="00532D8B"/>
    <w:rsid w:val="00533D48"/>
    <w:rsid w:val="00533DDB"/>
    <w:rsid w:val="00537E0B"/>
    <w:rsid w:val="005410C4"/>
    <w:rsid w:val="0054136B"/>
    <w:rsid w:val="00541974"/>
    <w:rsid w:val="00542721"/>
    <w:rsid w:val="005438BC"/>
    <w:rsid w:val="0054606E"/>
    <w:rsid w:val="00547790"/>
    <w:rsid w:val="005520BC"/>
    <w:rsid w:val="00552262"/>
    <w:rsid w:val="00552298"/>
    <w:rsid w:val="005543E2"/>
    <w:rsid w:val="0055625D"/>
    <w:rsid w:val="00556F08"/>
    <w:rsid w:val="00560A58"/>
    <w:rsid w:val="005617E3"/>
    <w:rsid w:val="005639C7"/>
    <w:rsid w:val="00563DAF"/>
    <w:rsid w:val="00566C15"/>
    <w:rsid w:val="005704E3"/>
    <w:rsid w:val="00571462"/>
    <w:rsid w:val="0057173C"/>
    <w:rsid w:val="00572A41"/>
    <w:rsid w:val="00574ED1"/>
    <w:rsid w:val="00575876"/>
    <w:rsid w:val="00575BED"/>
    <w:rsid w:val="00581231"/>
    <w:rsid w:val="0058136A"/>
    <w:rsid w:val="005814E4"/>
    <w:rsid w:val="0058255D"/>
    <w:rsid w:val="00583302"/>
    <w:rsid w:val="00584DCE"/>
    <w:rsid w:val="00585A00"/>
    <w:rsid w:val="00585E9F"/>
    <w:rsid w:val="005900DB"/>
    <w:rsid w:val="00590C35"/>
    <w:rsid w:val="00590FFF"/>
    <w:rsid w:val="005926DC"/>
    <w:rsid w:val="005930AC"/>
    <w:rsid w:val="005933FA"/>
    <w:rsid w:val="00595F2F"/>
    <w:rsid w:val="005A02D0"/>
    <w:rsid w:val="005A13F8"/>
    <w:rsid w:val="005A2CA2"/>
    <w:rsid w:val="005A3AFA"/>
    <w:rsid w:val="005A4199"/>
    <w:rsid w:val="005A4CC5"/>
    <w:rsid w:val="005A506D"/>
    <w:rsid w:val="005B34CC"/>
    <w:rsid w:val="005B56B5"/>
    <w:rsid w:val="005B600C"/>
    <w:rsid w:val="005B6D9E"/>
    <w:rsid w:val="005B6F2A"/>
    <w:rsid w:val="005C02C4"/>
    <w:rsid w:val="005C125E"/>
    <w:rsid w:val="005C205A"/>
    <w:rsid w:val="005C21BD"/>
    <w:rsid w:val="005C21C2"/>
    <w:rsid w:val="005C4315"/>
    <w:rsid w:val="005C5B79"/>
    <w:rsid w:val="005C7774"/>
    <w:rsid w:val="005D144F"/>
    <w:rsid w:val="005D2AAA"/>
    <w:rsid w:val="005D365A"/>
    <w:rsid w:val="005D429B"/>
    <w:rsid w:val="005D4970"/>
    <w:rsid w:val="005D597E"/>
    <w:rsid w:val="005D68D6"/>
    <w:rsid w:val="005D7CA8"/>
    <w:rsid w:val="005E05E3"/>
    <w:rsid w:val="005E58CA"/>
    <w:rsid w:val="005E5E75"/>
    <w:rsid w:val="005E6887"/>
    <w:rsid w:val="005E7B66"/>
    <w:rsid w:val="005F0783"/>
    <w:rsid w:val="005F0E86"/>
    <w:rsid w:val="005F4C73"/>
    <w:rsid w:val="005F73C2"/>
    <w:rsid w:val="0060146E"/>
    <w:rsid w:val="00601A6A"/>
    <w:rsid w:val="00603393"/>
    <w:rsid w:val="00604A27"/>
    <w:rsid w:val="00605A2A"/>
    <w:rsid w:val="00607BD7"/>
    <w:rsid w:val="00610BDE"/>
    <w:rsid w:val="00612FE6"/>
    <w:rsid w:val="00615C5F"/>
    <w:rsid w:val="0061719E"/>
    <w:rsid w:val="00617F75"/>
    <w:rsid w:val="00620F7B"/>
    <w:rsid w:val="006210E2"/>
    <w:rsid w:val="00622E37"/>
    <w:rsid w:val="0062377D"/>
    <w:rsid w:val="00623F7B"/>
    <w:rsid w:val="0062468B"/>
    <w:rsid w:val="00625D76"/>
    <w:rsid w:val="006260AE"/>
    <w:rsid w:val="0062772B"/>
    <w:rsid w:val="00627DDC"/>
    <w:rsid w:val="006313B5"/>
    <w:rsid w:val="00632795"/>
    <w:rsid w:val="00632D2D"/>
    <w:rsid w:val="00633B93"/>
    <w:rsid w:val="00634BF9"/>
    <w:rsid w:val="00634D33"/>
    <w:rsid w:val="00635AAF"/>
    <w:rsid w:val="006378A4"/>
    <w:rsid w:val="00640719"/>
    <w:rsid w:val="00640E3F"/>
    <w:rsid w:val="00642D95"/>
    <w:rsid w:val="00644316"/>
    <w:rsid w:val="0064591A"/>
    <w:rsid w:val="00645B45"/>
    <w:rsid w:val="00646B28"/>
    <w:rsid w:val="00647151"/>
    <w:rsid w:val="006477C9"/>
    <w:rsid w:val="00650D96"/>
    <w:rsid w:val="006518A1"/>
    <w:rsid w:val="00651F29"/>
    <w:rsid w:val="00651F50"/>
    <w:rsid w:val="00652022"/>
    <w:rsid w:val="00653C8B"/>
    <w:rsid w:val="00655692"/>
    <w:rsid w:val="0065658D"/>
    <w:rsid w:val="00657D11"/>
    <w:rsid w:val="0066122E"/>
    <w:rsid w:val="006613E7"/>
    <w:rsid w:val="0066354C"/>
    <w:rsid w:val="0066465C"/>
    <w:rsid w:val="0066539E"/>
    <w:rsid w:val="00666F0C"/>
    <w:rsid w:val="006707BB"/>
    <w:rsid w:val="00670ACF"/>
    <w:rsid w:val="00671F56"/>
    <w:rsid w:val="006730B7"/>
    <w:rsid w:val="00673D1B"/>
    <w:rsid w:val="006746C9"/>
    <w:rsid w:val="00675453"/>
    <w:rsid w:val="0067576E"/>
    <w:rsid w:val="00675ABE"/>
    <w:rsid w:val="00675B1F"/>
    <w:rsid w:val="00675CB0"/>
    <w:rsid w:val="006773E8"/>
    <w:rsid w:val="00677E14"/>
    <w:rsid w:val="0068006D"/>
    <w:rsid w:val="00683569"/>
    <w:rsid w:val="00683E1C"/>
    <w:rsid w:val="00683F70"/>
    <w:rsid w:val="006844A7"/>
    <w:rsid w:val="006871E9"/>
    <w:rsid w:val="00692866"/>
    <w:rsid w:val="00692F57"/>
    <w:rsid w:val="0069338D"/>
    <w:rsid w:val="006948CF"/>
    <w:rsid w:val="00695084"/>
    <w:rsid w:val="0069560C"/>
    <w:rsid w:val="00695907"/>
    <w:rsid w:val="006A32F9"/>
    <w:rsid w:val="006A681C"/>
    <w:rsid w:val="006B1356"/>
    <w:rsid w:val="006B1FAE"/>
    <w:rsid w:val="006B2CF2"/>
    <w:rsid w:val="006B68EC"/>
    <w:rsid w:val="006C4A0C"/>
    <w:rsid w:val="006C5BE5"/>
    <w:rsid w:val="006C6431"/>
    <w:rsid w:val="006C6556"/>
    <w:rsid w:val="006C7069"/>
    <w:rsid w:val="006C7FAD"/>
    <w:rsid w:val="006D1868"/>
    <w:rsid w:val="006D47F6"/>
    <w:rsid w:val="006D5350"/>
    <w:rsid w:val="006D5552"/>
    <w:rsid w:val="006D7700"/>
    <w:rsid w:val="006E21F8"/>
    <w:rsid w:val="006E585D"/>
    <w:rsid w:val="006E6C1A"/>
    <w:rsid w:val="006E75E0"/>
    <w:rsid w:val="006F3057"/>
    <w:rsid w:val="006F34E1"/>
    <w:rsid w:val="006F40C9"/>
    <w:rsid w:val="006F4138"/>
    <w:rsid w:val="006F44F8"/>
    <w:rsid w:val="006F54C4"/>
    <w:rsid w:val="006F5F7F"/>
    <w:rsid w:val="00701431"/>
    <w:rsid w:val="007017CB"/>
    <w:rsid w:val="00701AE1"/>
    <w:rsid w:val="0070527C"/>
    <w:rsid w:val="007060B3"/>
    <w:rsid w:val="00707557"/>
    <w:rsid w:val="00711463"/>
    <w:rsid w:val="00711A75"/>
    <w:rsid w:val="00712DA0"/>
    <w:rsid w:val="00712F9E"/>
    <w:rsid w:val="00713AED"/>
    <w:rsid w:val="00715245"/>
    <w:rsid w:val="00716D63"/>
    <w:rsid w:val="00716E64"/>
    <w:rsid w:val="00717444"/>
    <w:rsid w:val="0072018B"/>
    <w:rsid w:val="00720195"/>
    <w:rsid w:val="007218B4"/>
    <w:rsid w:val="00722839"/>
    <w:rsid w:val="007232B4"/>
    <w:rsid w:val="00725BA0"/>
    <w:rsid w:val="007271A9"/>
    <w:rsid w:val="00730A4E"/>
    <w:rsid w:val="00733FDA"/>
    <w:rsid w:val="00736209"/>
    <w:rsid w:val="00743826"/>
    <w:rsid w:val="0074387D"/>
    <w:rsid w:val="00745BA2"/>
    <w:rsid w:val="007502FF"/>
    <w:rsid w:val="00754DE4"/>
    <w:rsid w:val="0075758A"/>
    <w:rsid w:val="007644D5"/>
    <w:rsid w:val="00764AAC"/>
    <w:rsid w:val="00767E1F"/>
    <w:rsid w:val="0077024A"/>
    <w:rsid w:val="007748BA"/>
    <w:rsid w:val="00775E82"/>
    <w:rsid w:val="0077610B"/>
    <w:rsid w:val="007768CC"/>
    <w:rsid w:val="007774C3"/>
    <w:rsid w:val="007809DA"/>
    <w:rsid w:val="00781B59"/>
    <w:rsid w:val="00781FEC"/>
    <w:rsid w:val="0078254C"/>
    <w:rsid w:val="007838D6"/>
    <w:rsid w:val="0078589E"/>
    <w:rsid w:val="00786F68"/>
    <w:rsid w:val="007909A3"/>
    <w:rsid w:val="007918D5"/>
    <w:rsid w:val="007949A0"/>
    <w:rsid w:val="0079606E"/>
    <w:rsid w:val="007974E1"/>
    <w:rsid w:val="0079792A"/>
    <w:rsid w:val="007A0953"/>
    <w:rsid w:val="007A1B05"/>
    <w:rsid w:val="007A1DB8"/>
    <w:rsid w:val="007A2D85"/>
    <w:rsid w:val="007A3598"/>
    <w:rsid w:val="007A39A3"/>
    <w:rsid w:val="007A4851"/>
    <w:rsid w:val="007A51F0"/>
    <w:rsid w:val="007A72BA"/>
    <w:rsid w:val="007A737A"/>
    <w:rsid w:val="007B0556"/>
    <w:rsid w:val="007B19C4"/>
    <w:rsid w:val="007B1B22"/>
    <w:rsid w:val="007B25A3"/>
    <w:rsid w:val="007B6566"/>
    <w:rsid w:val="007C0912"/>
    <w:rsid w:val="007C0DA1"/>
    <w:rsid w:val="007C2766"/>
    <w:rsid w:val="007C4521"/>
    <w:rsid w:val="007C54E9"/>
    <w:rsid w:val="007C56B3"/>
    <w:rsid w:val="007C5705"/>
    <w:rsid w:val="007C61B4"/>
    <w:rsid w:val="007C6C29"/>
    <w:rsid w:val="007C6D25"/>
    <w:rsid w:val="007D0497"/>
    <w:rsid w:val="007D103A"/>
    <w:rsid w:val="007D3448"/>
    <w:rsid w:val="007D48E7"/>
    <w:rsid w:val="007D577A"/>
    <w:rsid w:val="007D5A05"/>
    <w:rsid w:val="007D7D5A"/>
    <w:rsid w:val="007E0709"/>
    <w:rsid w:val="007E1C46"/>
    <w:rsid w:val="007E39B0"/>
    <w:rsid w:val="007E51A1"/>
    <w:rsid w:val="007E5A51"/>
    <w:rsid w:val="007E6587"/>
    <w:rsid w:val="007E6A16"/>
    <w:rsid w:val="007F4C7A"/>
    <w:rsid w:val="007F6E39"/>
    <w:rsid w:val="00801110"/>
    <w:rsid w:val="00801814"/>
    <w:rsid w:val="008030C5"/>
    <w:rsid w:val="00806DF2"/>
    <w:rsid w:val="00807163"/>
    <w:rsid w:val="008132EB"/>
    <w:rsid w:val="008141D2"/>
    <w:rsid w:val="008148A3"/>
    <w:rsid w:val="008154D0"/>
    <w:rsid w:val="00820436"/>
    <w:rsid w:val="00820453"/>
    <w:rsid w:val="0082047F"/>
    <w:rsid w:val="00820A1B"/>
    <w:rsid w:val="008241EA"/>
    <w:rsid w:val="0082722D"/>
    <w:rsid w:val="00830AD5"/>
    <w:rsid w:val="008318CF"/>
    <w:rsid w:val="00833A9C"/>
    <w:rsid w:val="00833B71"/>
    <w:rsid w:val="00835D67"/>
    <w:rsid w:val="00836AAC"/>
    <w:rsid w:val="00840C60"/>
    <w:rsid w:val="00842BE6"/>
    <w:rsid w:val="00843DDF"/>
    <w:rsid w:val="00846273"/>
    <w:rsid w:val="008477DD"/>
    <w:rsid w:val="00853B35"/>
    <w:rsid w:val="00853EA1"/>
    <w:rsid w:val="008543AD"/>
    <w:rsid w:val="00855C14"/>
    <w:rsid w:val="00855D1F"/>
    <w:rsid w:val="0085605C"/>
    <w:rsid w:val="008565BB"/>
    <w:rsid w:val="00857364"/>
    <w:rsid w:val="008575A8"/>
    <w:rsid w:val="00860DB2"/>
    <w:rsid w:val="00860FA2"/>
    <w:rsid w:val="00860FE4"/>
    <w:rsid w:val="00861B1E"/>
    <w:rsid w:val="00861CF8"/>
    <w:rsid w:val="00862C86"/>
    <w:rsid w:val="008635E2"/>
    <w:rsid w:val="0086413E"/>
    <w:rsid w:val="00867526"/>
    <w:rsid w:val="0086767D"/>
    <w:rsid w:val="00867F70"/>
    <w:rsid w:val="00870B41"/>
    <w:rsid w:val="00871739"/>
    <w:rsid w:val="00873724"/>
    <w:rsid w:val="00874FC5"/>
    <w:rsid w:val="008755AE"/>
    <w:rsid w:val="008760DD"/>
    <w:rsid w:val="0088137D"/>
    <w:rsid w:val="008823A6"/>
    <w:rsid w:val="00882A35"/>
    <w:rsid w:val="008840AD"/>
    <w:rsid w:val="008864A2"/>
    <w:rsid w:val="0089093B"/>
    <w:rsid w:val="00890B4F"/>
    <w:rsid w:val="00895F6C"/>
    <w:rsid w:val="00897EDA"/>
    <w:rsid w:val="008A0555"/>
    <w:rsid w:val="008A185A"/>
    <w:rsid w:val="008A1DEF"/>
    <w:rsid w:val="008A2205"/>
    <w:rsid w:val="008A2CCC"/>
    <w:rsid w:val="008A3345"/>
    <w:rsid w:val="008A3F1D"/>
    <w:rsid w:val="008A5117"/>
    <w:rsid w:val="008A6A17"/>
    <w:rsid w:val="008A6A27"/>
    <w:rsid w:val="008A6BAD"/>
    <w:rsid w:val="008A7CAA"/>
    <w:rsid w:val="008B0074"/>
    <w:rsid w:val="008B05EE"/>
    <w:rsid w:val="008B4C0C"/>
    <w:rsid w:val="008B5104"/>
    <w:rsid w:val="008B62B0"/>
    <w:rsid w:val="008B7DC9"/>
    <w:rsid w:val="008C2B55"/>
    <w:rsid w:val="008C3DA9"/>
    <w:rsid w:val="008C4622"/>
    <w:rsid w:val="008C732D"/>
    <w:rsid w:val="008C795A"/>
    <w:rsid w:val="008D0EEA"/>
    <w:rsid w:val="008D15CC"/>
    <w:rsid w:val="008D3FFD"/>
    <w:rsid w:val="008D574F"/>
    <w:rsid w:val="008D6AF5"/>
    <w:rsid w:val="008D6D52"/>
    <w:rsid w:val="008D767D"/>
    <w:rsid w:val="008D7FD0"/>
    <w:rsid w:val="008E06D9"/>
    <w:rsid w:val="008E129C"/>
    <w:rsid w:val="008E1578"/>
    <w:rsid w:val="008E31EC"/>
    <w:rsid w:val="008E381D"/>
    <w:rsid w:val="008E3CDC"/>
    <w:rsid w:val="008E5C24"/>
    <w:rsid w:val="008E63D2"/>
    <w:rsid w:val="008E69C7"/>
    <w:rsid w:val="008E6F8F"/>
    <w:rsid w:val="008E72F8"/>
    <w:rsid w:val="008E732B"/>
    <w:rsid w:val="008F00D2"/>
    <w:rsid w:val="008F095E"/>
    <w:rsid w:val="008F183D"/>
    <w:rsid w:val="008F3ADB"/>
    <w:rsid w:val="008F41B0"/>
    <w:rsid w:val="008F4C98"/>
    <w:rsid w:val="008F6300"/>
    <w:rsid w:val="008F7C3A"/>
    <w:rsid w:val="00900889"/>
    <w:rsid w:val="00900A6A"/>
    <w:rsid w:val="0090108E"/>
    <w:rsid w:val="0090163C"/>
    <w:rsid w:val="0090175D"/>
    <w:rsid w:val="00902C28"/>
    <w:rsid w:val="00902FCB"/>
    <w:rsid w:val="009037DE"/>
    <w:rsid w:val="00904780"/>
    <w:rsid w:val="0090542C"/>
    <w:rsid w:val="00906084"/>
    <w:rsid w:val="00906D40"/>
    <w:rsid w:val="00913B77"/>
    <w:rsid w:val="00913D63"/>
    <w:rsid w:val="0091507C"/>
    <w:rsid w:val="00915088"/>
    <w:rsid w:val="00915504"/>
    <w:rsid w:val="00915987"/>
    <w:rsid w:val="00916F6E"/>
    <w:rsid w:val="00922ADB"/>
    <w:rsid w:val="00922F76"/>
    <w:rsid w:val="009260C1"/>
    <w:rsid w:val="009266E3"/>
    <w:rsid w:val="00931114"/>
    <w:rsid w:val="0093266B"/>
    <w:rsid w:val="00933099"/>
    <w:rsid w:val="00935376"/>
    <w:rsid w:val="00935957"/>
    <w:rsid w:val="0093733B"/>
    <w:rsid w:val="009377FE"/>
    <w:rsid w:val="00940518"/>
    <w:rsid w:val="009410E1"/>
    <w:rsid w:val="00941A7F"/>
    <w:rsid w:val="00942198"/>
    <w:rsid w:val="00943CEE"/>
    <w:rsid w:val="00945274"/>
    <w:rsid w:val="009455F3"/>
    <w:rsid w:val="00945849"/>
    <w:rsid w:val="009461B5"/>
    <w:rsid w:val="00946F65"/>
    <w:rsid w:val="00947B8E"/>
    <w:rsid w:val="0095394B"/>
    <w:rsid w:val="00955C7D"/>
    <w:rsid w:val="00955F82"/>
    <w:rsid w:val="00956102"/>
    <w:rsid w:val="00957446"/>
    <w:rsid w:val="00957F30"/>
    <w:rsid w:val="009602A8"/>
    <w:rsid w:val="0096053F"/>
    <w:rsid w:val="00964253"/>
    <w:rsid w:val="009653C9"/>
    <w:rsid w:val="00966C41"/>
    <w:rsid w:val="00966FDF"/>
    <w:rsid w:val="00967146"/>
    <w:rsid w:val="00970035"/>
    <w:rsid w:val="0097311D"/>
    <w:rsid w:val="00973DBF"/>
    <w:rsid w:val="0097684E"/>
    <w:rsid w:val="00977CA3"/>
    <w:rsid w:val="00977D70"/>
    <w:rsid w:val="00980009"/>
    <w:rsid w:val="009807D8"/>
    <w:rsid w:val="00980B7A"/>
    <w:rsid w:val="009816D7"/>
    <w:rsid w:val="00981E5D"/>
    <w:rsid w:val="0098230A"/>
    <w:rsid w:val="00982FCB"/>
    <w:rsid w:val="0098457C"/>
    <w:rsid w:val="00984773"/>
    <w:rsid w:val="00985CB4"/>
    <w:rsid w:val="0099001E"/>
    <w:rsid w:val="00991A7D"/>
    <w:rsid w:val="00992FDA"/>
    <w:rsid w:val="009936EE"/>
    <w:rsid w:val="00993F4C"/>
    <w:rsid w:val="00993F9E"/>
    <w:rsid w:val="0099602D"/>
    <w:rsid w:val="009A1EF5"/>
    <w:rsid w:val="009A2D04"/>
    <w:rsid w:val="009A5436"/>
    <w:rsid w:val="009A79C9"/>
    <w:rsid w:val="009B086F"/>
    <w:rsid w:val="009B297B"/>
    <w:rsid w:val="009B3C9F"/>
    <w:rsid w:val="009B4CB3"/>
    <w:rsid w:val="009B6723"/>
    <w:rsid w:val="009B6C46"/>
    <w:rsid w:val="009B7E98"/>
    <w:rsid w:val="009C0AB7"/>
    <w:rsid w:val="009C4B25"/>
    <w:rsid w:val="009C50DE"/>
    <w:rsid w:val="009C54CF"/>
    <w:rsid w:val="009C61B0"/>
    <w:rsid w:val="009D03EE"/>
    <w:rsid w:val="009D0454"/>
    <w:rsid w:val="009D04BC"/>
    <w:rsid w:val="009D10D5"/>
    <w:rsid w:val="009D4B29"/>
    <w:rsid w:val="009D5E51"/>
    <w:rsid w:val="009E005E"/>
    <w:rsid w:val="009E18E4"/>
    <w:rsid w:val="009E2948"/>
    <w:rsid w:val="009E3F43"/>
    <w:rsid w:val="009E5847"/>
    <w:rsid w:val="009F0C0D"/>
    <w:rsid w:val="009F2875"/>
    <w:rsid w:val="009F37DA"/>
    <w:rsid w:val="009F4F15"/>
    <w:rsid w:val="009F55C9"/>
    <w:rsid w:val="009F6E37"/>
    <w:rsid w:val="009F742A"/>
    <w:rsid w:val="00A0171D"/>
    <w:rsid w:val="00A022AC"/>
    <w:rsid w:val="00A03228"/>
    <w:rsid w:val="00A0499D"/>
    <w:rsid w:val="00A050AC"/>
    <w:rsid w:val="00A050CC"/>
    <w:rsid w:val="00A054DB"/>
    <w:rsid w:val="00A06403"/>
    <w:rsid w:val="00A132CF"/>
    <w:rsid w:val="00A15863"/>
    <w:rsid w:val="00A15C45"/>
    <w:rsid w:val="00A16859"/>
    <w:rsid w:val="00A20167"/>
    <w:rsid w:val="00A205C0"/>
    <w:rsid w:val="00A206C0"/>
    <w:rsid w:val="00A209F0"/>
    <w:rsid w:val="00A217AB"/>
    <w:rsid w:val="00A22B44"/>
    <w:rsid w:val="00A24B5C"/>
    <w:rsid w:val="00A25034"/>
    <w:rsid w:val="00A25316"/>
    <w:rsid w:val="00A27D61"/>
    <w:rsid w:val="00A301EB"/>
    <w:rsid w:val="00A332C8"/>
    <w:rsid w:val="00A36AFF"/>
    <w:rsid w:val="00A402E0"/>
    <w:rsid w:val="00A42675"/>
    <w:rsid w:val="00A42FB2"/>
    <w:rsid w:val="00A43204"/>
    <w:rsid w:val="00A43619"/>
    <w:rsid w:val="00A4640C"/>
    <w:rsid w:val="00A46668"/>
    <w:rsid w:val="00A47373"/>
    <w:rsid w:val="00A47C5A"/>
    <w:rsid w:val="00A50041"/>
    <w:rsid w:val="00A53F4C"/>
    <w:rsid w:val="00A556E4"/>
    <w:rsid w:val="00A61628"/>
    <w:rsid w:val="00A6286E"/>
    <w:rsid w:val="00A62EAE"/>
    <w:rsid w:val="00A63CA7"/>
    <w:rsid w:val="00A647F0"/>
    <w:rsid w:val="00A6489C"/>
    <w:rsid w:val="00A65B57"/>
    <w:rsid w:val="00A6793A"/>
    <w:rsid w:val="00A70937"/>
    <w:rsid w:val="00A7332B"/>
    <w:rsid w:val="00A74C82"/>
    <w:rsid w:val="00A755D9"/>
    <w:rsid w:val="00A75D5F"/>
    <w:rsid w:val="00A75FE6"/>
    <w:rsid w:val="00A77970"/>
    <w:rsid w:val="00A800D2"/>
    <w:rsid w:val="00A819FC"/>
    <w:rsid w:val="00A82012"/>
    <w:rsid w:val="00A82439"/>
    <w:rsid w:val="00A826F4"/>
    <w:rsid w:val="00A83394"/>
    <w:rsid w:val="00A84665"/>
    <w:rsid w:val="00A855DA"/>
    <w:rsid w:val="00A87BC6"/>
    <w:rsid w:val="00A90E5E"/>
    <w:rsid w:val="00A917BA"/>
    <w:rsid w:val="00A97140"/>
    <w:rsid w:val="00AA0C38"/>
    <w:rsid w:val="00AA32B5"/>
    <w:rsid w:val="00AA593E"/>
    <w:rsid w:val="00AB018A"/>
    <w:rsid w:val="00AB082C"/>
    <w:rsid w:val="00AB2A93"/>
    <w:rsid w:val="00AB3E49"/>
    <w:rsid w:val="00AB4A70"/>
    <w:rsid w:val="00AB597D"/>
    <w:rsid w:val="00AB6120"/>
    <w:rsid w:val="00AB6665"/>
    <w:rsid w:val="00AC204D"/>
    <w:rsid w:val="00AC355C"/>
    <w:rsid w:val="00AC44D8"/>
    <w:rsid w:val="00AC57B4"/>
    <w:rsid w:val="00AC59C2"/>
    <w:rsid w:val="00AD0DE2"/>
    <w:rsid w:val="00AD169A"/>
    <w:rsid w:val="00AD40B2"/>
    <w:rsid w:val="00AD644F"/>
    <w:rsid w:val="00AD7B69"/>
    <w:rsid w:val="00AE19F5"/>
    <w:rsid w:val="00AE2E06"/>
    <w:rsid w:val="00AE2EE8"/>
    <w:rsid w:val="00AE41F3"/>
    <w:rsid w:val="00AE6439"/>
    <w:rsid w:val="00AE69C1"/>
    <w:rsid w:val="00AE6C7B"/>
    <w:rsid w:val="00AF1480"/>
    <w:rsid w:val="00AF2079"/>
    <w:rsid w:val="00AF2D7D"/>
    <w:rsid w:val="00AF2D88"/>
    <w:rsid w:val="00AF2E00"/>
    <w:rsid w:val="00AF3106"/>
    <w:rsid w:val="00AF3436"/>
    <w:rsid w:val="00AF39CA"/>
    <w:rsid w:val="00AF61B1"/>
    <w:rsid w:val="00AF71F5"/>
    <w:rsid w:val="00B014CE"/>
    <w:rsid w:val="00B015A1"/>
    <w:rsid w:val="00B0189A"/>
    <w:rsid w:val="00B01A7A"/>
    <w:rsid w:val="00B01C23"/>
    <w:rsid w:val="00B028AC"/>
    <w:rsid w:val="00B02B2C"/>
    <w:rsid w:val="00B03915"/>
    <w:rsid w:val="00B10E3F"/>
    <w:rsid w:val="00B117E7"/>
    <w:rsid w:val="00B142C1"/>
    <w:rsid w:val="00B15571"/>
    <w:rsid w:val="00B17C05"/>
    <w:rsid w:val="00B2148C"/>
    <w:rsid w:val="00B22E39"/>
    <w:rsid w:val="00B236E7"/>
    <w:rsid w:val="00B24145"/>
    <w:rsid w:val="00B24CB8"/>
    <w:rsid w:val="00B25378"/>
    <w:rsid w:val="00B25D1F"/>
    <w:rsid w:val="00B274BE"/>
    <w:rsid w:val="00B277AA"/>
    <w:rsid w:val="00B27D93"/>
    <w:rsid w:val="00B300CE"/>
    <w:rsid w:val="00B31753"/>
    <w:rsid w:val="00B32CE4"/>
    <w:rsid w:val="00B33D01"/>
    <w:rsid w:val="00B352A7"/>
    <w:rsid w:val="00B3691E"/>
    <w:rsid w:val="00B405B7"/>
    <w:rsid w:val="00B418EA"/>
    <w:rsid w:val="00B44186"/>
    <w:rsid w:val="00B44F45"/>
    <w:rsid w:val="00B45419"/>
    <w:rsid w:val="00B45C93"/>
    <w:rsid w:val="00B46E82"/>
    <w:rsid w:val="00B471A2"/>
    <w:rsid w:val="00B478DD"/>
    <w:rsid w:val="00B5112E"/>
    <w:rsid w:val="00B5355B"/>
    <w:rsid w:val="00B53E20"/>
    <w:rsid w:val="00B54256"/>
    <w:rsid w:val="00B567FC"/>
    <w:rsid w:val="00B61598"/>
    <w:rsid w:val="00B6355F"/>
    <w:rsid w:val="00B63B65"/>
    <w:rsid w:val="00B652AB"/>
    <w:rsid w:val="00B65FF1"/>
    <w:rsid w:val="00B71075"/>
    <w:rsid w:val="00B72C9E"/>
    <w:rsid w:val="00B73843"/>
    <w:rsid w:val="00B73AE5"/>
    <w:rsid w:val="00B75CE4"/>
    <w:rsid w:val="00B7642C"/>
    <w:rsid w:val="00B76892"/>
    <w:rsid w:val="00B814F6"/>
    <w:rsid w:val="00B81D12"/>
    <w:rsid w:val="00B8204D"/>
    <w:rsid w:val="00B82E12"/>
    <w:rsid w:val="00B835AC"/>
    <w:rsid w:val="00B85C4A"/>
    <w:rsid w:val="00B90EBA"/>
    <w:rsid w:val="00B921C3"/>
    <w:rsid w:val="00B922FA"/>
    <w:rsid w:val="00B92336"/>
    <w:rsid w:val="00B93696"/>
    <w:rsid w:val="00B93DC9"/>
    <w:rsid w:val="00B9410B"/>
    <w:rsid w:val="00B946BB"/>
    <w:rsid w:val="00B94B7B"/>
    <w:rsid w:val="00B96C39"/>
    <w:rsid w:val="00B97423"/>
    <w:rsid w:val="00BA1434"/>
    <w:rsid w:val="00BA1C29"/>
    <w:rsid w:val="00BA22AC"/>
    <w:rsid w:val="00BA2A40"/>
    <w:rsid w:val="00BA2F01"/>
    <w:rsid w:val="00BA4722"/>
    <w:rsid w:val="00BA4997"/>
    <w:rsid w:val="00BA62D0"/>
    <w:rsid w:val="00BB0A71"/>
    <w:rsid w:val="00BB10DC"/>
    <w:rsid w:val="00BB2A5D"/>
    <w:rsid w:val="00BB49AD"/>
    <w:rsid w:val="00BB5AA1"/>
    <w:rsid w:val="00BB671E"/>
    <w:rsid w:val="00BB6E1F"/>
    <w:rsid w:val="00BB7B47"/>
    <w:rsid w:val="00BC03CC"/>
    <w:rsid w:val="00BC135E"/>
    <w:rsid w:val="00BC4C8F"/>
    <w:rsid w:val="00BC5A76"/>
    <w:rsid w:val="00BC6455"/>
    <w:rsid w:val="00BC6591"/>
    <w:rsid w:val="00BD020A"/>
    <w:rsid w:val="00BD1555"/>
    <w:rsid w:val="00BD17F7"/>
    <w:rsid w:val="00BD3B6C"/>
    <w:rsid w:val="00BD3EE4"/>
    <w:rsid w:val="00BD7957"/>
    <w:rsid w:val="00BE05E8"/>
    <w:rsid w:val="00BE100E"/>
    <w:rsid w:val="00BE15D9"/>
    <w:rsid w:val="00BE4D4C"/>
    <w:rsid w:val="00BE5CFA"/>
    <w:rsid w:val="00BE5EAC"/>
    <w:rsid w:val="00BE77F5"/>
    <w:rsid w:val="00BF0B7B"/>
    <w:rsid w:val="00BF1B7B"/>
    <w:rsid w:val="00BF1E9E"/>
    <w:rsid w:val="00BF3C39"/>
    <w:rsid w:val="00BF508E"/>
    <w:rsid w:val="00BF5A43"/>
    <w:rsid w:val="00C03533"/>
    <w:rsid w:val="00C043C3"/>
    <w:rsid w:val="00C0565A"/>
    <w:rsid w:val="00C067AD"/>
    <w:rsid w:val="00C075A9"/>
    <w:rsid w:val="00C1056F"/>
    <w:rsid w:val="00C164F7"/>
    <w:rsid w:val="00C16533"/>
    <w:rsid w:val="00C16DBB"/>
    <w:rsid w:val="00C204F0"/>
    <w:rsid w:val="00C21E2F"/>
    <w:rsid w:val="00C22315"/>
    <w:rsid w:val="00C2250B"/>
    <w:rsid w:val="00C22621"/>
    <w:rsid w:val="00C22899"/>
    <w:rsid w:val="00C25EF6"/>
    <w:rsid w:val="00C26A81"/>
    <w:rsid w:val="00C276C9"/>
    <w:rsid w:val="00C308FD"/>
    <w:rsid w:val="00C31D97"/>
    <w:rsid w:val="00C328DB"/>
    <w:rsid w:val="00C353CF"/>
    <w:rsid w:val="00C35E73"/>
    <w:rsid w:val="00C372B2"/>
    <w:rsid w:val="00C45BD9"/>
    <w:rsid w:val="00C46482"/>
    <w:rsid w:val="00C5008C"/>
    <w:rsid w:val="00C52C64"/>
    <w:rsid w:val="00C53541"/>
    <w:rsid w:val="00C5647F"/>
    <w:rsid w:val="00C57AF6"/>
    <w:rsid w:val="00C57E82"/>
    <w:rsid w:val="00C6219C"/>
    <w:rsid w:val="00C650E6"/>
    <w:rsid w:val="00C65195"/>
    <w:rsid w:val="00C67CF2"/>
    <w:rsid w:val="00C70891"/>
    <w:rsid w:val="00C7405F"/>
    <w:rsid w:val="00C7460D"/>
    <w:rsid w:val="00C749A6"/>
    <w:rsid w:val="00C75C56"/>
    <w:rsid w:val="00C76C1D"/>
    <w:rsid w:val="00C8101D"/>
    <w:rsid w:val="00C81D84"/>
    <w:rsid w:val="00C84671"/>
    <w:rsid w:val="00C85315"/>
    <w:rsid w:val="00C864B7"/>
    <w:rsid w:val="00C86931"/>
    <w:rsid w:val="00C929FF"/>
    <w:rsid w:val="00C93450"/>
    <w:rsid w:val="00C9470A"/>
    <w:rsid w:val="00C954A9"/>
    <w:rsid w:val="00C958F0"/>
    <w:rsid w:val="00CA060A"/>
    <w:rsid w:val="00CA45FC"/>
    <w:rsid w:val="00CA7EE8"/>
    <w:rsid w:val="00CB09C3"/>
    <w:rsid w:val="00CB10FC"/>
    <w:rsid w:val="00CB1173"/>
    <w:rsid w:val="00CB118F"/>
    <w:rsid w:val="00CB1DF3"/>
    <w:rsid w:val="00CB58FF"/>
    <w:rsid w:val="00CC3F98"/>
    <w:rsid w:val="00CC426D"/>
    <w:rsid w:val="00CC58D7"/>
    <w:rsid w:val="00CC5EFB"/>
    <w:rsid w:val="00CC63EB"/>
    <w:rsid w:val="00CC6EA4"/>
    <w:rsid w:val="00CC7DF6"/>
    <w:rsid w:val="00CD250C"/>
    <w:rsid w:val="00CD37F6"/>
    <w:rsid w:val="00CD564A"/>
    <w:rsid w:val="00CE0B15"/>
    <w:rsid w:val="00CE1CC1"/>
    <w:rsid w:val="00CE576B"/>
    <w:rsid w:val="00CE5F24"/>
    <w:rsid w:val="00CF1613"/>
    <w:rsid w:val="00CF16A4"/>
    <w:rsid w:val="00CF39E4"/>
    <w:rsid w:val="00CF3C89"/>
    <w:rsid w:val="00CF56B0"/>
    <w:rsid w:val="00CF59A3"/>
    <w:rsid w:val="00CF7045"/>
    <w:rsid w:val="00CF71DF"/>
    <w:rsid w:val="00CF72F9"/>
    <w:rsid w:val="00D0008F"/>
    <w:rsid w:val="00D03208"/>
    <w:rsid w:val="00D0497B"/>
    <w:rsid w:val="00D0511C"/>
    <w:rsid w:val="00D05A39"/>
    <w:rsid w:val="00D06C8C"/>
    <w:rsid w:val="00D104F0"/>
    <w:rsid w:val="00D10C18"/>
    <w:rsid w:val="00D1204C"/>
    <w:rsid w:val="00D135CA"/>
    <w:rsid w:val="00D15DC8"/>
    <w:rsid w:val="00D16687"/>
    <w:rsid w:val="00D17A97"/>
    <w:rsid w:val="00D17B8B"/>
    <w:rsid w:val="00D20749"/>
    <w:rsid w:val="00D20839"/>
    <w:rsid w:val="00D22708"/>
    <w:rsid w:val="00D24D09"/>
    <w:rsid w:val="00D26460"/>
    <w:rsid w:val="00D26C65"/>
    <w:rsid w:val="00D26F18"/>
    <w:rsid w:val="00D27B81"/>
    <w:rsid w:val="00D303EA"/>
    <w:rsid w:val="00D31159"/>
    <w:rsid w:val="00D32E00"/>
    <w:rsid w:val="00D330DB"/>
    <w:rsid w:val="00D3536D"/>
    <w:rsid w:val="00D366BD"/>
    <w:rsid w:val="00D43937"/>
    <w:rsid w:val="00D43F49"/>
    <w:rsid w:val="00D4556C"/>
    <w:rsid w:val="00D45683"/>
    <w:rsid w:val="00D45D30"/>
    <w:rsid w:val="00D465EE"/>
    <w:rsid w:val="00D46E8E"/>
    <w:rsid w:val="00D4760B"/>
    <w:rsid w:val="00D54892"/>
    <w:rsid w:val="00D5641A"/>
    <w:rsid w:val="00D613EB"/>
    <w:rsid w:val="00D6268D"/>
    <w:rsid w:val="00D629AC"/>
    <w:rsid w:val="00D63A0A"/>
    <w:rsid w:val="00D63A69"/>
    <w:rsid w:val="00D63E10"/>
    <w:rsid w:val="00D64C94"/>
    <w:rsid w:val="00D6664C"/>
    <w:rsid w:val="00D70B60"/>
    <w:rsid w:val="00D70BFF"/>
    <w:rsid w:val="00D70C4D"/>
    <w:rsid w:val="00D74332"/>
    <w:rsid w:val="00D75539"/>
    <w:rsid w:val="00D76A4D"/>
    <w:rsid w:val="00D7791C"/>
    <w:rsid w:val="00D82C58"/>
    <w:rsid w:val="00D82C96"/>
    <w:rsid w:val="00D838CD"/>
    <w:rsid w:val="00D83A3D"/>
    <w:rsid w:val="00D8402C"/>
    <w:rsid w:val="00D85724"/>
    <w:rsid w:val="00D8619D"/>
    <w:rsid w:val="00D86436"/>
    <w:rsid w:val="00D869D8"/>
    <w:rsid w:val="00D87D20"/>
    <w:rsid w:val="00D9257E"/>
    <w:rsid w:val="00D92A98"/>
    <w:rsid w:val="00D9443D"/>
    <w:rsid w:val="00D96ADA"/>
    <w:rsid w:val="00D97EAC"/>
    <w:rsid w:val="00DA07F8"/>
    <w:rsid w:val="00DA0DE5"/>
    <w:rsid w:val="00DA1641"/>
    <w:rsid w:val="00DA1673"/>
    <w:rsid w:val="00DA3CFF"/>
    <w:rsid w:val="00DA40C9"/>
    <w:rsid w:val="00DA5313"/>
    <w:rsid w:val="00DA5F54"/>
    <w:rsid w:val="00DB0039"/>
    <w:rsid w:val="00DB0A6F"/>
    <w:rsid w:val="00DB0E5B"/>
    <w:rsid w:val="00DB1081"/>
    <w:rsid w:val="00DB1E38"/>
    <w:rsid w:val="00DB2D35"/>
    <w:rsid w:val="00DB4157"/>
    <w:rsid w:val="00DB648F"/>
    <w:rsid w:val="00DB7240"/>
    <w:rsid w:val="00DC155E"/>
    <w:rsid w:val="00DC322A"/>
    <w:rsid w:val="00DC5A9B"/>
    <w:rsid w:val="00DC5EFB"/>
    <w:rsid w:val="00DC6B20"/>
    <w:rsid w:val="00DC7877"/>
    <w:rsid w:val="00DC7A79"/>
    <w:rsid w:val="00DD661E"/>
    <w:rsid w:val="00DE152C"/>
    <w:rsid w:val="00DE2C52"/>
    <w:rsid w:val="00DE31B3"/>
    <w:rsid w:val="00DE3953"/>
    <w:rsid w:val="00DE5429"/>
    <w:rsid w:val="00DE651D"/>
    <w:rsid w:val="00DE6DBE"/>
    <w:rsid w:val="00DE7261"/>
    <w:rsid w:val="00DE7FB9"/>
    <w:rsid w:val="00DF0ABA"/>
    <w:rsid w:val="00DF25D2"/>
    <w:rsid w:val="00DF3AA8"/>
    <w:rsid w:val="00DF5D69"/>
    <w:rsid w:val="00DF5F61"/>
    <w:rsid w:val="00DF7733"/>
    <w:rsid w:val="00E018DE"/>
    <w:rsid w:val="00E04345"/>
    <w:rsid w:val="00E043B4"/>
    <w:rsid w:val="00E06470"/>
    <w:rsid w:val="00E101E1"/>
    <w:rsid w:val="00E12522"/>
    <w:rsid w:val="00E12FE1"/>
    <w:rsid w:val="00E15A0B"/>
    <w:rsid w:val="00E16FC5"/>
    <w:rsid w:val="00E21D41"/>
    <w:rsid w:val="00E22CFB"/>
    <w:rsid w:val="00E308F6"/>
    <w:rsid w:val="00E31414"/>
    <w:rsid w:val="00E35088"/>
    <w:rsid w:val="00E36F0C"/>
    <w:rsid w:val="00E4089F"/>
    <w:rsid w:val="00E41B85"/>
    <w:rsid w:val="00E420DB"/>
    <w:rsid w:val="00E431F1"/>
    <w:rsid w:val="00E4741A"/>
    <w:rsid w:val="00E50F7A"/>
    <w:rsid w:val="00E53FFC"/>
    <w:rsid w:val="00E56E15"/>
    <w:rsid w:val="00E578CF"/>
    <w:rsid w:val="00E64023"/>
    <w:rsid w:val="00E6554A"/>
    <w:rsid w:val="00E6592A"/>
    <w:rsid w:val="00E6659D"/>
    <w:rsid w:val="00E701C3"/>
    <w:rsid w:val="00E70901"/>
    <w:rsid w:val="00E70980"/>
    <w:rsid w:val="00E71BCD"/>
    <w:rsid w:val="00E728CF"/>
    <w:rsid w:val="00E756A5"/>
    <w:rsid w:val="00E80464"/>
    <w:rsid w:val="00E816D4"/>
    <w:rsid w:val="00E822EF"/>
    <w:rsid w:val="00E82ECD"/>
    <w:rsid w:val="00E83A15"/>
    <w:rsid w:val="00E83D83"/>
    <w:rsid w:val="00E905FB"/>
    <w:rsid w:val="00E93939"/>
    <w:rsid w:val="00E946B8"/>
    <w:rsid w:val="00E965E2"/>
    <w:rsid w:val="00E97C04"/>
    <w:rsid w:val="00EA00AE"/>
    <w:rsid w:val="00EA0EA8"/>
    <w:rsid w:val="00EA213E"/>
    <w:rsid w:val="00EA3CEB"/>
    <w:rsid w:val="00EA3D3D"/>
    <w:rsid w:val="00EA5956"/>
    <w:rsid w:val="00EA5B04"/>
    <w:rsid w:val="00EA60A9"/>
    <w:rsid w:val="00EB2E85"/>
    <w:rsid w:val="00EB551C"/>
    <w:rsid w:val="00EC138D"/>
    <w:rsid w:val="00EC154A"/>
    <w:rsid w:val="00EC1A53"/>
    <w:rsid w:val="00EC203A"/>
    <w:rsid w:val="00EC22DF"/>
    <w:rsid w:val="00EC3058"/>
    <w:rsid w:val="00EC30D9"/>
    <w:rsid w:val="00EC3639"/>
    <w:rsid w:val="00EC506B"/>
    <w:rsid w:val="00EC5246"/>
    <w:rsid w:val="00ED04CD"/>
    <w:rsid w:val="00ED060D"/>
    <w:rsid w:val="00ED0BFF"/>
    <w:rsid w:val="00ED6A0D"/>
    <w:rsid w:val="00ED7EAB"/>
    <w:rsid w:val="00EE05BC"/>
    <w:rsid w:val="00EE0E43"/>
    <w:rsid w:val="00EE218E"/>
    <w:rsid w:val="00EE4679"/>
    <w:rsid w:val="00EE4742"/>
    <w:rsid w:val="00EE486A"/>
    <w:rsid w:val="00EE55BD"/>
    <w:rsid w:val="00EE67CB"/>
    <w:rsid w:val="00EF1B97"/>
    <w:rsid w:val="00EF230F"/>
    <w:rsid w:val="00EF3D4C"/>
    <w:rsid w:val="00EF3E8D"/>
    <w:rsid w:val="00EF4DC7"/>
    <w:rsid w:val="00EF56BE"/>
    <w:rsid w:val="00EF5BF3"/>
    <w:rsid w:val="00EF7694"/>
    <w:rsid w:val="00EF7D2D"/>
    <w:rsid w:val="00F00443"/>
    <w:rsid w:val="00F042D2"/>
    <w:rsid w:val="00F06448"/>
    <w:rsid w:val="00F0704E"/>
    <w:rsid w:val="00F072B3"/>
    <w:rsid w:val="00F074BF"/>
    <w:rsid w:val="00F1022C"/>
    <w:rsid w:val="00F10354"/>
    <w:rsid w:val="00F10CF9"/>
    <w:rsid w:val="00F14110"/>
    <w:rsid w:val="00F151DA"/>
    <w:rsid w:val="00F15342"/>
    <w:rsid w:val="00F24966"/>
    <w:rsid w:val="00F258F5"/>
    <w:rsid w:val="00F2607F"/>
    <w:rsid w:val="00F26AF0"/>
    <w:rsid w:val="00F30865"/>
    <w:rsid w:val="00F313A2"/>
    <w:rsid w:val="00F339CB"/>
    <w:rsid w:val="00F33A6B"/>
    <w:rsid w:val="00F33F5E"/>
    <w:rsid w:val="00F3771C"/>
    <w:rsid w:val="00F37742"/>
    <w:rsid w:val="00F377B0"/>
    <w:rsid w:val="00F37AA3"/>
    <w:rsid w:val="00F4040D"/>
    <w:rsid w:val="00F44B7C"/>
    <w:rsid w:val="00F44FE2"/>
    <w:rsid w:val="00F45D14"/>
    <w:rsid w:val="00F467D8"/>
    <w:rsid w:val="00F50B47"/>
    <w:rsid w:val="00F50D47"/>
    <w:rsid w:val="00F5188C"/>
    <w:rsid w:val="00F529EC"/>
    <w:rsid w:val="00F52C4B"/>
    <w:rsid w:val="00F53E45"/>
    <w:rsid w:val="00F54E2C"/>
    <w:rsid w:val="00F55101"/>
    <w:rsid w:val="00F56230"/>
    <w:rsid w:val="00F57D7B"/>
    <w:rsid w:val="00F57FC9"/>
    <w:rsid w:val="00F60CEC"/>
    <w:rsid w:val="00F616C7"/>
    <w:rsid w:val="00F6219B"/>
    <w:rsid w:val="00F62A02"/>
    <w:rsid w:val="00F62C3E"/>
    <w:rsid w:val="00F63361"/>
    <w:rsid w:val="00F63388"/>
    <w:rsid w:val="00F645C9"/>
    <w:rsid w:val="00F65969"/>
    <w:rsid w:val="00F706F3"/>
    <w:rsid w:val="00F70921"/>
    <w:rsid w:val="00F71074"/>
    <w:rsid w:val="00F71641"/>
    <w:rsid w:val="00F72689"/>
    <w:rsid w:val="00F74098"/>
    <w:rsid w:val="00F75DD6"/>
    <w:rsid w:val="00F764F7"/>
    <w:rsid w:val="00F77002"/>
    <w:rsid w:val="00F803EA"/>
    <w:rsid w:val="00F805C9"/>
    <w:rsid w:val="00F81723"/>
    <w:rsid w:val="00F817E4"/>
    <w:rsid w:val="00F83151"/>
    <w:rsid w:val="00F83A8D"/>
    <w:rsid w:val="00F83D7D"/>
    <w:rsid w:val="00F85B58"/>
    <w:rsid w:val="00F86907"/>
    <w:rsid w:val="00F87473"/>
    <w:rsid w:val="00F90215"/>
    <w:rsid w:val="00F907AD"/>
    <w:rsid w:val="00F9301B"/>
    <w:rsid w:val="00F94980"/>
    <w:rsid w:val="00F94E45"/>
    <w:rsid w:val="00F96267"/>
    <w:rsid w:val="00FA606A"/>
    <w:rsid w:val="00FB240B"/>
    <w:rsid w:val="00FB3E75"/>
    <w:rsid w:val="00FB44FE"/>
    <w:rsid w:val="00FB4C0A"/>
    <w:rsid w:val="00FB5A6B"/>
    <w:rsid w:val="00FC4308"/>
    <w:rsid w:val="00FC74C6"/>
    <w:rsid w:val="00FD140D"/>
    <w:rsid w:val="00FD16F0"/>
    <w:rsid w:val="00FD2031"/>
    <w:rsid w:val="00FD468F"/>
    <w:rsid w:val="00FE15D2"/>
    <w:rsid w:val="00FE3D60"/>
    <w:rsid w:val="00FE4420"/>
    <w:rsid w:val="00FE6C6B"/>
    <w:rsid w:val="00FE7C73"/>
    <w:rsid w:val="00FF0C8E"/>
    <w:rsid w:val="00FF37F6"/>
    <w:rsid w:val="00FF5557"/>
    <w:rsid w:val="00FF5599"/>
    <w:rsid w:val="00FF5DAA"/>
    <w:rsid w:val="00FF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5E"/>
    <w:pPr>
      <w:spacing w:after="200" w:line="276" w:lineRule="auto"/>
    </w:pPr>
    <w:rPr>
      <w:sz w:val="22"/>
      <w:szCs w:val="22"/>
    </w:rPr>
  </w:style>
  <w:style w:type="paragraph" w:styleId="Heading1">
    <w:name w:val="heading 1"/>
    <w:basedOn w:val="Normal"/>
    <w:next w:val="Normal"/>
    <w:link w:val="Heading1Char"/>
    <w:qFormat/>
    <w:rsid w:val="00DE60F6"/>
    <w:pPr>
      <w:spacing w:before="240" w:after="0" w:line="240" w:lineRule="auto"/>
      <w:outlineLvl w:val="0"/>
    </w:pPr>
    <w:rPr>
      <w:rFonts w:ascii="Arial" w:eastAsia="Times New Roman" w:hAnsi="Arial"/>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840AD"/>
    <w:pPr>
      <w:spacing w:after="120"/>
    </w:pPr>
  </w:style>
  <w:style w:type="character" w:customStyle="1" w:styleId="BodyTextChar">
    <w:name w:val="Body Text Char"/>
    <w:basedOn w:val="DefaultParagraphFont"/>
    <w:link w:val="BodyText"/>
    <w:uiPriority w:val="99"/>
    <w:semiHidden/>
    <w:rsid w:val="008840AD"/>
  </w:style>
  <w:style w:type="paragraph" w:styleId="BodyTextFirstIndent">
    <w:name w:val="Body Text First Indent"/>
    <w:basedOn w:val="BodyText"/>
    <w:link w:val="BodyTextFirstIndentChar"/>
    <w:rsid w:val="008840AD"/>
    <w:pPr>
      <w:spacing w:line="240" w:lineRule="auto"/>
      <w:ind w:firstLine="210"/>
    </w:pPr>
    <w:rPr>
      <w:rFonts w:ascii="Times New Roman" w:hAnsi="Times New Roman"/>
      <w:sz w:val="24"/>
      <w:szCs w:val="24"/>
    </w:rPr>
  </w:style>
  <w:style w:type="character" w:customStyle="1" w:styleId="BodyTextFirstIndentChar">
    <w:name w:val="Body Text First Indent Char"/>
    <w:link w:val="BodyTextFirstIndent"/>
    <w:rsid w:val="008840AD"/>
    <w:rPr>
      <w:rFonts w:ascii="Times New Roman" w:eastAsia="Calibri" w:hAnsi="Times New Roman" w:cs="Times New Roman"/>
      <w:sz w:val="24"/>
      <w:szCs w:val="24"/>
    </w:rPr>
  </w:style>
  <w:style w:type="paragraph" w:styleId="Header">
    <w:name w:val="header"/>
    <w:basedOn w:val="Normal"/>
    <w:link w:val="HeaderChar"/>
    <w:rsid w:val="00864E29"/>
    <w:pPr>
      <w:tabs>
        <w:tab w:val="center" w:pos="4320"/>
        <w:tab w:val="right" w:pos="8640"/>
      </w:tabs>
      <w:spacing w:after="0" w:line="240" w:lineRule="auto"/>
    </w:pPr>
    <w:rPr>
      <w:rFonts w:ascii="Times New Roman" w:eastAsia="Times New Roman" w:hAnsi="Times New Roman"/>
      <w:sz w:val="28"/>
      <w:szCs w:val="28"/>
      <w:lang w:val="en-GB"/>
    </w:rPr>
  </w:style>
  <w:style w:type="character" w:customStyle="1" w:styleId="HeaderChar">
    <w:name w:val="Header Char"/>
    <w:link w:val="Header"/>
    <w:rsid w:val="00864E29"/>
    <w:rPr>
      <w:rFonts w:ascii="Times New Roman" w:eastAsia="Times New Roman" w:hAnsi="Times New Roman"/>
      <w:sz w:val="28"/>
      <w:szCs w:val="28"/>
      <w:lang w:val="en-GB"/>
    </w:rPr>
  </w:style>
  <w:style w:type="character" w:customStyle="1" w:styleId="Heading1Char">
    <w:name w:val="Heading 1 Char"/>
    <w:link w:val="Heading1"/>
    <w:rsid w:val="00DE60F6"/>
    <w:rPr>
      <w:rFonts w:ascii="Arial" w:eastAsia="Times New Roman" w:hAnsi="Arial"/>
      <w:b/>
      <w:color w:val="000000"/>
      <w:sz w:val="24"/>
      <w:u w:val="single"/>
    </w:rPr>
  </w:style>
  <w:style w:type="paragraph" w:styleId="BodyTextIndent">
    <w:name w:val="Body Text Indent"/>
    <w:basedOn w:val="Normal"/>
    <w:link w:val="BodyTextIndentChar"/>
    <w:rsid w:val="006C2E5B"/>
    <w:pPr>
      <w:spacing w:after="120" w:line="240" w:lineRule="auto"/>
      <w:ind w:left="360"/>
    </w:pPr>
    <w:rPr>
      <w:rFonts w:ascii="Times New Roman" w:eastAsia="Times New Roman" w:hAnsi="Times New Roman"/>
      <w:sz w:val="26"/>
      <w:szCs w:val="24"/>
    </w:rPr>
  </w:style>
  <w:style w:type="character" w:customStyle="1" w:styleId="BodyTextIndentChar">
    <w:name w:val="Body Text Indent Char"/>
    <w:link w:val="BodyTextIndent"/>
    <w:rsid w:val="006C2E5B"/>
    <w:rPr>
      <w:rFonts w:ascii="Times New Roman" w:eastAsia="Times New Roman" w:hAnsi="Times New Roman"/>
      <w:sz w:val="26"/>
      <w:szCs w:val="24"/>
    </w:rPr>
  </w:style>
  <w:style w:type="paragraph" w:styleId="BalloonText">
    <w:name w:val="Balloon Text"/>
    <w:basedOn w:val="Normal"/>
    <w:semiHidden/>
    <w:rsid w:val="00596C3B"/>
    <w:rPr>
      <w:rFonts w:ascii="Tahoma" w:hAnsi="Tahoma" w:cs="Tahoma"/>
      <w:sz w:val="16"/>
      <w:szCs w:val="16"/>
    </w:rPr>
  </w:style>
  <w:style w:type="paragraph" w:styleId="BodyTextIndent3">
    <w:name w:val="Body Text Indent 3"/>
    <w:basedOn w:val="Normal"/>
    <w:link w:val="BodyTextIndent3Char"/>
    <w:rsid w:val="00BD218B"/>
    <w:pPr>
      <w:spacing w:before="80" w:after="0" w:line="240" w:lineRule="auto"/>
      <w:ind w:right="43" w:firstLine="720"/>
      <w:jc w:val="both"/>
    </w:pPr>
    <w:rPr>
      <w:rFonts w:ascii="Times New Roman" w:eastAsia="Times New Roman" w:hAnsi="Times New Roman"/>
      <w:sz w:val="28"/>
      <w:szCs w:val="24"/>
    </w:rPr>
  </w:style>
  <w:style w:type="character" w:customStyle="1" w:styleId="BodyTextIndent3Char">
    <w:name w:val="Body Text Indent 3 Char"/>
    <w:link w:val="BodyTextIndent3"/>
    <w:rsid w:val="00BD218B"/>
    <w:rPr>
      <w:rFonts w:ascii="Times New Roman" w:eastAsia="Times New Roman" w:hAnsi="Times New Roman"/>
      <w:sz w:val="28"/>
      <w:szCs w:val="24"/>
    </w:rPr>
  </w:style>
  <w:style w:type="paragraph" w:styleId="BodyText2">
    <w:name w:val="Body Text 2"/>
    <w:basedOn w:val="Normal"/>
    <w:link w:val="BodyText2Char"/>
    <w:rsid w:val="00793A29"/>
    <w:pPr>
      <w:spacing w:after="0" w:line="240" w:lineRule="auto"/>
      <w:jc w:val="both"/>
    </w:pPr>
    <w:rPr>
      <w:rFonts w:ascii=".VnTime" w:eastAsia="Times New Roman" w:hAnsi=".VnTime"/>
      <w:sz w:val="28"/>
      <w:szCs w:val="24"/>
    </w:rPr>
  </w:style>
  <w:style w:type="character" w:customStyle="1" w:styleId="BodyText2Char">
    <w:name w:val="Body Text 2 Char"/>
    <w:link w:val="BodyText2"/>
    <w:rsid w:val="00793A29"/>
    <w:rPr>
      <w:rFonts w:ascii=".VnTime" w:eastAsia="Times New Roman" w:hAnsi=".VnTime"/>
      <w:sz w:val="28"/>
      <w:szCs w:val="24"/>
    </w:rPr>
  </w:style>
  <w:style w:type="paragraph" w:customStyle="1" w:styleId="CharCharChar">
    <w:name w:val="Char Char Char"/>
    <w:basedOn w:val="Normal"/>
    <w:next w:val="Normal"/>
    <w:autoRedefine/>
    <w:semiHidden/>
    <w:rsid w:val="00793A29"/>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semiHidden/>
    <w:unhideWhenUsed/>
    <w:rsid w:val="00663010"/>
    <w:rPr>
      <w:sz w:val="16"/>
      <w:szCs w:val="16"/>
    </w:rPr>
  </w:style>
  <w:style w:type="paragraph" w:styleId="CommentText">
    <w:name w:val="annotation text"/>
    <w:basedOn w:val="Normal"/>
    <w:link w:val="CommentTextChar"/>
    <w:uiPriority w:val="99"/>
    <w:semiHidden/>
    <w:unhideWhenUsed/>
    <w:rsid w:val="00663010"/>
    <w:rPr>
      <w:sz w:val="20"/>
      <w:szCs w:val="20"/>
    </w:rPr>
  </w:style>
  <w:style w:type="character" w:customStyle="1" w:styleId="CommentTextChar">
    <w:name w:val="Comment Text Char"/>
    <w:basedOn w:val="DefaultParagraphFont"/>
    <w:link w:val="CommentText"/>
    <w:uiPriority w:val="99"/>
    <w:semiHidden/>
    <w:rsid w:val="00663010"/>
  </w:style>
  <w:style w:type="paragraph" w:styleId="CommentSubject">
    <w:name w:val="annotation subject"/>
    <w:basedOn w:val="CommentText"/>
    <w:next w:val="CommentText"/>
    <w:link w:val="CommentSubjectChar"/>
    <w:uiPriority w:val="99"/>
    <w:semiHidden/>
    <w:unhideWhenUsed/>
    <w:rsid w:val="00663010"/>
    <w:rPr>
      <w:b/>
      <w:bCs/>
    </w:rPr>
  </w:style>
  <w:style w:type="character" w:customStyle="1" w:styleId="CommentSubjectChar">
    <w:name w:val="Comment Subject Char"/>
    <w:link w:val="CommentSubject"/>
    <w:uiPriority w:val="99"/>
    <w:semiHidden/>
    <w:rsid w:val="00663010"/>
    <w:rPr>
      <w:b/>
      <w:bCs/>
    </w:rPr>
  </w:style>
  <w:style w:type="paragraph" w:styleId="Footer">
    <w:name w:val="footer"/>
    <w:basedOn w:val="Normal"/>
    <w:link w:val="FooterChar"/>
    <w:uiPriority w:val="99"/>
    <w:unhideWhenUsed/>
    <w:rsid w:val="00B33810"/>
    <w:pPr>
      <w:tabs>
        <w:tab w:val="center" w:pos="4680"/>
        <w:tab w:val="right" w:pos="9360"/>
      </w:tabs>
    </w:pPr>
  </w:style>
  <w:style w:type="character" w:customStyle="1" w:styleId="FooterChar">
    <w:name w:val="Footer Char"/>
    <w:link w:val="Footer"/>
    <w:uiPriority w:val="99"/>
    <w:rsid w:val="00B33810"/>
    <w:rPr>
      <w:sz w:val="22"/>
      <w:szCs w:val="22"/>
    </w:rPr>
  </w:style>
  <w:style w:type="paragraph" w:styleId="NormalWeb">
    <w:name w:val="Normal (Web)"/>
    <w:basedOn w:val="Normal"/>
    <w:uiPriority w:val="99"/>
    <w:unhideWhenUsed/>
    <w:rsid w:val="00E506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F3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5E"/>
    <w:pPr>
      <w:spacing w:after="200" w:line="276" w:lineRule="auto"/>
    </w:pPr>
    <w:rPr>
      <w:sz w:val="22"/>
      <w:szCs w:val="22"/>
    </w:rPr>
  </w:style>
  <w:style w:type="paragraph" w:styleId="Heading1">
    <w:name w:val="heading 1"/>
    <w:basedOn w:val="Normal"/>
    <w:next w:val="Normal"/>
    <w:link w:val="Heading1Char"/>
    <w:qFormat/>
    <w:rsid w:val="00DE60F6"/>
    <w:pPr>
      <w:spacing w:before="240" w:after="0" w:line="240" w:lineRule="auto"/>
      <w:outlineLvl w:val="0"/>
    </w:pPr>
    <w:rPr>
      <w:rFonts w:ascii="Arial" w:eastAsia="Times New Roman" w:hAnsi="Arial"/>
      <w:b/>
      <w:color w:val="00000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840AD"/>
    <w:pPr>
      <w:spacing w:after="120"/>
    </w:pPr>
  </w:style>
  <w:style w:type="character" w:customStyle="1" w:styleId="BodyTextChar">
    <w:name w:val="Body Text Char"/>
    <w:basedOn w:val="DefaultParagraphFont"/>
    <w:link w:val="BodyText"/>
    <w:uiPriority w:val="99"/>
    <w:semiHidden/>
    <w:rsid w:val="008840AD"/>
  </w:style>
  <w:style w:type="paragraph" w:styleId="BodyTextFirstIndent">
    <w:name w:val="Body Text First Indent"/>
    <w:basedOn w:val="BodyText"/>
    <w:link w:val="BodyTextFirstIndentChar"/>
    <w:rsid w:val="008840AD"/>
    <w:pPr>
      <w:spacing w:line="240" w:lineRule="auto"/>
      <w:ind w:firstLine="210"/>
    </w:pPr>
    <w:rPr>
      <w:rFonts w:ascii="Times New Roman" w:hAnsi="Times New Roman"/>
      <w:sz w:val="24"/>
      <w:szCs w:val="24"/>
    </w:rPr>
  </w:style>
  <w:style w:type="character" w:customStyle="1" w:styleId="BodyTextFirstIndentChar">
    <w:name w:val="Body Text First Indent Char"/>
    <w:link w:val="BodyTextFirstIndent"/>
    <w:rsid w:val="008840AD"/>
    <w:rPr>
      <w:rFonts w:ascii="Times New Roman" w:eastAsia="Calibri" w:hAnsi="Times New Roman" w:cs="Times New Roman"/>
      <w:sz w:val="24"/>
      <w:szCs w:val="24"/>
    </w:rPr>
  </w:style>
  <w:style w:type="paragraph" w:styleId="Header">
    <w:name w:val="header"/>
    <w:basedOn w:val="Normal"/>
    <w:link w:val="HeaderChar"/>
    <w:rsid w:val="00864E29"/>
    <w:pPr>
      <w:tabs>
        <w:tab w:val="center" w:pos="4320"/>
        <w:tab w:val="right" w:pos="8640"/>
      </w:tabs>
      <w:spacing w:after="0" w:line="240" w:lineRule="auto"/>
    </w:pPr>
    <w:rPr>
      <w:rFonts w:ascii="Times New Roman" w:eastAsia="Times New Roman" w:hAnsi="Times New Roman"/>
      <w:sz w:val="28"/>
      <w:szCs w:val="28"/>
      <w:lang w:val="en-GB"/>
    </w:rPr>
  </w:style>
  <w:style w:type="character" w:customStyle="1" w:styleId="HeaderChar">
    <w:name w:val="Header Char"/>
    <w:link w:val="Header"/>
    <w:rsid w:val="00864E29"/>
    <w:rPr>
      <w:rFonts w:ascii="Times New Roman" w:eastAsia="Times New Roman" w:hAnsi="Times New Roman"/>
      <w:sz w:val="28"/>
      <w:szCs w:val="28"/>
      <w:lang w:val="en-GB"/>
    </w:rPr>
  </w:style>
  <w:style w:type="character" w:customStyle="1" w:styleId="Heading1Char">
    <w:name w:val="Heading 1 Char"/>
    <w:link w:val="Heading1"/>
    <w:rsid w:val="00DE60F6"/>
    <w:rPr>
      <w:rFonts w:ascii="Arial" w:eastAsia="Times New Roman" w:hAnsi="Arial"/>
      <w:b/>
      <w:color w:val="000000"/>
      <w:sz w:val="24"/>
      <w:u w:val="single"/>
    </w:rPr>
  </w:style>
  <w:style w:type="paragraph" w:styleId="BodyTextIndent">
    <w:name w:val="Body Text Indent"/>
    <w:basedOn w:val="Normal"/>
    <w:link w:val="BodyTextIndentChar"/>
    <w:rsid w:val="006C2E5B"/>
    <w:pPr>
      <w:spacing w:after="120" w:line="240" w:lineRule="auto"/>
      <w:ind w:left="360"/>
    </w:pPr>
    <w:rPr>
      <w:rFonts w:ascii="Times New Roman" w:eastAsia="Times New Roman" w:hAnsi="Times New Roman"/>
      <w:sz w:val="26"/>
      <w:szCs w:val="24"/>
    </w:rPr>
  </w:style>
  <w:style w:type="character" w:customStyle="1" w:styleId="BodyTextIndentChar">
    <w:name w:val="Body Text Indent Char"/>
    <w:link w:val="BodyTextIndent"/>
    <w:rsid w:val="006C2E5B"/>
    <w:rPr>
      <w:rFonts w:ascii="Times New Roman" w:eastAsia="Times New Roman" w:hAnsi="Times New Roman"/>
      <w:sz w:val="26"/>
      <w:szCs w:val="24"/>
    </w:rPr>
  </w:style>
  <w:style w:type="paragraph" w:styleId="BalloonText">
    <w:name w:val="Balloon Text"/>
    <w:basedOn w:val="Normal"/>
    <w:semiHidden/>
    <w:rsid w:val="00596C3B"/>
    <w:rPr>
      <w:rFonts w:ascii="Tahoma" w:hAnsi="Tahoma" w:cs="Tahoma"/>
      <w:sz w:val="16"/>
      <w:szCs w:val="16"/>
    </w:rPr>
  </w:style>
  <w:style w:type="paragraph" w:styleId="BodyTextIndent3">
    <w:name w:val="Body Text Indent 3"/>
    <w:basedOn w:val="Normal"/>
    <w:link w:val="BodyTextIndent3Char"/>
    <w:rsid w:val="00BD218B"/>
    <w:pPr>
      <w:spacing w:before="80" w:after="0" w:line="240" w:lineRule="auto"/>
      <w:ind w:right="43" w:firstLine="720"/>
      <w:jc w:val="both"/>
    </w:pPr>
    <w:rPr>
      <w:rFonts w:ascii="Times New Roman" w:eastAsia="Times New Roman" w:hAnsi="Times New Roman"/>
      <w:sz w:val="28"/>
      <w:szCs w:val="24"/>
    </w:rPr>
  </w:style>
  <w:style w:type="character" w:customStyle="1" w:styleId="BodyTextIndent3Char">
    <w:name w:val="Body Text Indent 3 Char"/>
    <w:link w:val="BodyTextIndent3"/>
    <w:rsid w:val="00BD218B"/>
    <w:rPr>
      <w:rFonts w:ascii="Times New Roman" w:eastAsia="Times New Roman" w:hAnsi="Times New Roman"/>
      <w:sz w:val="28"/>
      <w:szCs w:val="24"/>
    </w:rPr>
  </w:style>
  <w:style w:type="paragraph" w:styleId="BodyText2">
    <w:name w:val="Body Text 2"/>
    <w:basedOn w:val="Normal"/>
    <w:link w:val="BodyText2Char"/>
    <w:rsid w:val="00793A29"/>
    <w:pPr>
      <w:spacing w:after="0" w:line="240" w:lineRule="auto"/>
      <w:jc w:val="both"/>
    </w:pPr>
    <w:rPr>
      <w:rFonts w:ascii=".VnTime" w:eastAsia="Times New Roman" w:hAnsi=".VnTime"/>
      <w:sz w:val="28"/>
      <w:szCs w:val="24"/>
    </w:rPr>
  </w:style>
  <w:style w:type="character" w:customStyle="1" w:styleId="BodyText2Char">
    <w:name w:val="Body Text 2 Char"/>
    <w:link w:val="BodyText2"/>
    <w:rsid w:val="00793A29"/>
    <w:rPr>
      <w:rFonts w:ascii=".VnTime" w:eastAsia="Times New Roman" w:hAnsi=".VnTime"/>
      <w:sz w:val="28"/>
      <w:szCs w:val="24"/>
    </w:rPr>
  </w:style>
  <w:style w:type="paragraph" w:customStyle="1" w:styleId="CharCharChar">
    <w:name w:val="Char Char Char"/>
    <w:basedOn w:val="Normal"/>
    <w:next w:val="Normal"/>
    <w:autoRedefine/>
    <w:semiHidden/>
    <w:rsid w:val="00793A29"/>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semiHidden/>
    <w:unhideWhenUsed/>
    <w:rsid w:val="00663010"/>
    <w:rPr>
      <w:sz w:val="16"/>
      <w:szCs w:val="16"/>
    </w:rPr>
  </w:style>
  <w:style w:type="paragraph" w:styleId="CommentText">
    <w:name w:val="annotation text"/>
    <w:basedOn w:val="Normal"/>
    <w:link w:val="CommentTextChar"/>
    <w:uiPriority w:val="99"/>
    <w:semiHidden/>
    <w:unhideWhenUsed/>
    <w:rsid w:val="00663010"/>
    <w:rPr>
      <w:sz w:val="20"/>
      <w:szCs w:val="20"/>
    </w:rPr>
  </w:style>
  <w:style w:type="character" w:customStyle="1" w:styleId="CommentTextChar">
    <w:name w:val="Comment Text Char"/>
    <w:basedOn w:val="DefaultParagraphFont"/>
    <w:link w:val="CommentText"/>
    <w:uiPriority w:val="99"/>
    <w:semiHidden/>
    <w:rsid w:val="00663010"/>
  </w:style>
  <w:style w:type="paragraph" w:styleId="CommentSubject">
    <w:name w:val="annotation subject"/>
    <w:basedOn w:val="CommentText"/>
    <w:next w:val="CommentText"/>
    <w:link w:val="CommentSubjectChar"/>
    <w:uiPriority w:val="99"/>
    <w:semiHidden/>
    <w:unhideWhenUsed/>
    <w:rsid w:val="00663010"/>
    <w:rPr>
      <w:b/>
      <w:bCs/>
    </w:rPr>
  </w:style>
  <w:style w:type="character" w:customStyle="1" w:styleId="CommentSubjectChar">
    <w:name w:val="Comment Subject Char"/>
    <w:link w:val="CommentSubject"/>
    <w:uiPriority w:val="99"/>
    <w:semiHidden/>
    <w:rsid w:val="00663010"/>
    <w:rPr>
      <w:b/>
      <w:bCs/>
    </w:rPr>
  </w:style>
  <w:style w:type="paragraph" w:styleId="Footer">
    <w:name w:val="footer"/>
    <w:basedOn w:val="Normal"/>
    <w:link w:val="FooterChar"/>
    <w:uiPriority w:val="99"/>
    <w:unhideWhenUsed/>
    <w:rsid w:val="00B33810"/>
    <w:pPr>
      <w:tabs>
        <w:tab w:val="center" w:pos="4680"/>
        <w:tab w:val="right" w:pos="9360"/>
      </w:tabs>
    </w:pPr>
  </w:style>
  <w:style w:type="character" w:customStyle="1" w:styleId="FooterChar">
    <w:name w:val="Footer Char"/>
    <w:link w:val="Footer"/>
    <w:uiPriority w:val="99"/>
    <w:rsid w:val="00B33810"/>
    <w:rPr>
      <w:sz w:val="22"/>
      <w:szCs w:val="22"/>
    </w:rPr>
  </w:style>
  <w:style w:type="paragraph" w:styleId="NormalWeb">
    <w:name w:val="Normal (Web)"/>
    <w:basedOn w:val="Normal"/>
    <w:uiPriority w:val="99"/>
    <w:unhideWhenUsed/>
    <w:rsid w:val="00E506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F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9285">
      <w:bodyDiv w:val="1"/>
      <w:marLeft w:val="0"/>
      <w:marRight w:val="0"/>
      <w:marTop w:val="0"/>
      <w:marBottom w:val="0"/>
      <w:divBdr>
        <w:top w:val="none" w:sz="0" w:space="0" w:color="auto"/>
        <w:left w:val="none" w:sz="0" w:space="0" w:color="auto"/>
        <w:bottom w:val="none" w:sz="0" w:space="0" w:color="auto"/>
        <w:right w:val="none" w:sz="0" w:space="0" w:color="auto"/>
      </w:divBdr>
    </w:div>
    <w:div w:id="1014721433">
      <w:bodyDiv w:val="1"/>
      <w:marLeft w:val="0"/>
      <w:marRight w:val="0"/>
      <w:marTop w:val="0"/>
      <w:marBottom w:val="0"/>
      <w:divBdr>
        <w:top w:val="none" w:sz="0" w:space="0" w:color="auto"/>
        <w:left w:val="none" w:sz="0" w:space="0" w:color="auto"/>
        <w:bottom w:val="none" w:sz="0" w:space="0" w:color="auto"/>
        <w:right w:val="none" w:sz="0" w:space="0" w:color="auto"/>
      </w:divBdr>
      <w:divsChild>
        <w:div w:id="1949850622">
          <w:marLeft w:val="0"/>
          <w:marRight w:val="0"/>
          <w:marTop w:val="0"/>
          <w:marBottom w:val="0"/>
          <w:divBdr>
            <w:top w:val="none" w:sz="0" w:space="0" w:color="auto"/>
            <w:left w:val="none" w:sz="0" w:space="0" w:color="auto"/>
            <w:bottom w:val="none" w:sz="0" w:space="0" w:color="auto"/>
            <w:right w:val="none" w:sz="0" w:space="0" w:color="auto"/>
          </w:divBdr>
        </w:div>
      </w:divsChild>
    </w:div>
    <w:div w:id="1019743692">
      <w:bodyDiv w:val="1"/>
      <w:marLeft w:val="0"/>
      <w:marRight w:val="0"/>
      <w:marTop w:val="0"/>
      <w:marBottom w:val="0"/>
      <w:divBdr>
        <w:top w:val="none" w:sz="0" w:space="0" w:color="auto"/>
        <w:left w:val="none" w:sz="0" w:space="0" w:color="auto"/>
        <w:bottom w:val="none" w:sz="0" w:space="0" w:color="auto"/>
        <w:right w:val="none" w:sz="0" w:space="0" w:color="auto"/>
      </w:divBdr>
    </w:div>
    <w:div w:id="1342585861">
      <w:bodyDiv w:val="1"/>
      <w:marLeft w:val="0"/>
      <w:marRight w:val="0"/>
      <w:marTop w:val="0"/>
      <w:marBottom w:val="0"/>
      <w:divBdr>
        <w:top w:val="none" w:sz="0" w:space="0" w:color="auto"/>
        <w:left w:val="none" w:sz="0" w:space="0" w:color="auto"/>
        <w:bottom w:val="none" w:sz="0" w:space="0" w:color="auto"/>
        <w:right w:val="none" w:sz="0" w:space="0" w:color="auto"/>
      </w:divBdr>
    </w:div>
    <w:div w:id="1744791954">
      <w:bodyDiv w:val="1"/>
      <w:marLeft w:val="0"/>
      <w:marRight w:val="0"/>
      <w:marTop w:val="0"/>
      <w:marBottom w:val="0"/>
      <w:divBdr>
        <w:top w:val="none" w:sz="0" w:space="0" w:color="auto"/>
        <w:left w:val="none" w:sz="0" w:space="0" w:color="auto"/>
        <w:bottom w:val="none" w:sz="0" w:space="0" w:color="auto"/>
        <w:right w:val="none" w:sz="0" w:space="0" w:color="auto"/>
      </w:divBdr>
      <w:divsChild>
        <w:div w:id="629670951">
          <w:marLeft w:val="0"/>
          <w:marRight w:val="0"/>
          <w:marTop w:val="0"/>
          <w:marBottom w:val="0"/>
          <w:divBdr>
            <w:top w:val="none" w:sz="0" w:space="0" w:color="auto"/>
            <w:left w:val="none" w:sz="0" w:space="0" w:color="auto"/>
            <w:bottom w:val="none" w:sz="0" w:space="0" w:color="auto"/>
            <w:right w:val="none" w:sz="0" w:space="0" w:color="auto"/>
          </w:divBdr>
        </w:div>
      </w:divsChild>
    </w:div>
    <w:div w:id="21401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8BB5-2634-444B-B0DD-16DF4AB3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
  <LinksUpToDate>false</LinksUpToDate>
  <CharactersWithSpaces>24243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Admin</dc:creator>
  <cp:lastModifiedBy>Windows User</cp:lastModifiedBy>
  <cp:revision>112</cp:revision>
  <cp:lastPrinted>2019-05-08T06:37:00Z</cp:lastPrinted>
  <dcterms:created xsi:type="dcterms:W3CDTF">2019-05-07T03:06:00Z</dcterms:created>
  <dcterms:modified xsi:type="dcterms:W3CDTF">2019-05-23T01:52:00Z</dcterms:modified>
</cp:coreProperties>
</file>