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53319" w14:textId="77777777" w:rsidR="00327E69" w:rsidRPr="00FA68FF" w:rsidRDefault="00327E69" w:rsidP="00327E69">
      <w:pPr>
        <w:pStyle w:val="Heading1"/>
        <w:rPr>
          <w:rFonts w:cstheme="majorHAnsi"/>
          <w:b/>
          <w:bCs/>
          <w:color w:val="C00000"/>
          <w:lang w:val="vi-VN"/>
        </w:rPr>
      </w:pPr>
      <w:r w:rsidRPr="00FA68FF">
        <w:rPr>
          <w:rFonts w:cstheme="majorHAnsi"/>
          <w:b/>
          <w:bCs/>
          <w:color w:val="C00000"/>
          <w:lang w:val="vi-VN"/>
        </w:rPr>
        <w:t>BÁO CÁO RÀ SOÁT NĂNG LỰC TỔ CHỨC CHO VIETRADE</w:t>
      </w:r>
    </w:p>
    <w:p w14:paraId="686463B2" w14:textId="35D54029" w:rsidR="00D7544C" w:rsidRPr="00FA68FF" w:rsidRDefault="006E6E09" w:rsidP="00DF0B4A">
      <w:pPr>
        <w:pStyle w:val="Heading1"/>
        <w:rPr>
          <w:rFonts w:cstheme="majorHAnsi"/>
          <w:i/>
          <w:color w:val="C00000"/>
          <w:lang w:val="en-GB"/>
        </w:rPr>
      </w:pPr>
      <w:r w:rsidRPr="00FA68FF">
        <w:rPr>
          <w:rFonts w:cstheme="majorHAnsi"/>
          <w:b/>
          <w:bCs/>
          <w:i/>
          <w:color w:val="C00000"/>
          <w:lang w:val="en-GB"/>
        </w:rPr>
        <w:t>SIPPO/</w:t>
      </w:r>
      <w:r w:rsidR="007F6E07" w:rsidRPr="00FA68FF">
        <w:rPr>
          <w:rFonts w:cstheme="majorHAnsi"/>
          <w:b/>
          <w:bCs/>
          <w:i/>
          <w:color w:val="C00000"/>
          <w:lang w:val="en-GB"/>
        </w:rPr>
        <w:t>Vietrade</w:t>
      </w:r>
      <w:r w:rsidR="00F1621F" w:rsidRPr="00FA68FF">
        <w:rPr>
          <w:rFonts w:cstheme="majorHAnsi"/>
          <w:b/>
          <w:bCs/>
          <w:i/>
          <w:color w:val="C00000"/>
          <w:lang w:val="en-GB"/>
        </w:rPr>
        <w:t xml:space="preserve"> </w:t>
      </w:r>
      <w:r w:rsidR="006023AA" w:rsidRPr="00FA68FF">
        <w:rPr>
          <w:rFonts w:cstheme="majorHAnsi"/>
          <w:b/>
          <w:bCs/>
          <w:i/>
          <w:color w:val="C00000"/>
          <w:lang w:val="en-GB"/>
        </w:rPr>
        <w:t>Organizational Capacity Assessment (OCA) W</w:t>
      </w:r>
      <w:r w:rsidR="00F1621F" w:rsidRPr="00FA68FF">
        <w:rPr>
          <w:rFonts w:cstheme="majorHAnsi"/>
          <w:b/>
          <w:bCs/>
          <w:i/>
          <w:color w:val="C00000"/>
          <w:lang w:val="en-GB"/>
        </w:rPr>
        <w:t>orkshop</w:t>
      </w:r>
      <w:r w:rsidR="00F1621F" w:rsidRPr="00FA68FF">
        <w:rPr>
          <w:rFonts w:cstheme="majorHAnsi"/>
          <w:i/>
          <w:color w:val="C00000"/>
          <w:lang w:val="en-GB"/>
        </w:rPr>
        <w:t xml:space="preserve"> </w:t>
      </w:r>
    </w:p>
    <w:p w14:paraId="50EC32A1" w14:textId="4231FE35" w:rsidR="009F7501" w:rsidRPr="00FA68FF" w:rsidRDefault="007F6E07" w:rsidP="00DF0B4A">
      <w:pPr>
        <w:pStyle w:val="Heading1"/>
        <w:rPr>
          <w:rFonts w:cstheme="majorHAnsi"/>
          <w:color w:val="C00000"/>
          <w:lang w:val="en-GB"/>
        </w:rPr>
      </w:pPr>
      <w:r w:rsidRPr="00FA68FF">
        <w:rPr>
          <w:rFonts w:cstheme="majorHAnsi"/>
          <w:color w:val="auto"/>
          <w:sz w:val="22"/>
          <w:szCs w:val="22"/>
          <w:lang w:val="en-GB"/>
        </w:rPr>
        <w:t>29-30 July 2024 | Ha Noi, with experts online</w:t>
      </w:r>
      <w:r w:rsidR="00AC200B" w:rsidRPr="00FA68FF">
        <w:rPr>
          <w:rStyle w:val="FootnoteReference"/>
          <w:rFonts w:cstheme="majorHAnsi"/>
          <w:color w:val="auto"/>
          <w:sz w:val="22"/>
          <w:szCs w:val="22"/>
          <w:lang w:val="en-GB"/>
        </w:rPr>
        <w:footnoteReference w:id="2"/>
      </w:r>
    </w:p>
    <w:p w14:paraId="04E300DF" w14:textId="77777777" w:rsidR="00327E69" w:rsidRPr="00FA68FF" w:rsidRDefault="00327E69" w:rsidP="00327E69">
      <w:pPr>
        <w:pStyle w:val="SIPPOHeading1"/>
        <w:numPr>
          <w:ilvl w:val="0"/>
          <w:numId w:val="0"/>
        </w:numPr>
        <w:spacing w:after="200" w:line="240" w:lineRule="auto"/>
        <w:rPr>
          <w:rFonts w:asciiTheme="majorHAnsi" w:hAnsiTheme="majorHAnsi" w:cstheme="majorHAnsi"/>
          <w:i/>
          <w:color w:val="C00000"/>
          <w:lang w:val="vi-VN"/>
        </w:rPr>
      </w:pPr>
      <w:bookmarkStart w:id="0" w:name="OLE_LINK1"/>
      <w:bookmarkStart w:id="1" w:name="OLE_LINK2"/>
      <w:r w:rsidRPr="00FA68FF">
        <w:rPr>
          <w:rFonts w:asciiTheme="majorHAnsi" w:hAnsiTheme="majorHAnsi" w:cstheme="majorHAnsi"/>
          <w:color w:val="C00000"/>
        </w:rPr>
        <w:t>BỐI</w:t>
      </w:r>
      <w:r w:rsidRPr="00FA68FF">
        <w:rPr>
          <w:rFonts w:asciiTheme="majorHAnsi" w:hAnsiTheme="majorHAnsi" w:cstheme="majorHAnsi"/>
          <w:color w:val="C00000"/>
          <w:lang w:val="vi-VN"/>
        </w:rPr>
        <w:t xml:space="preserve"> CẢNH/</w:t>
      </w:r>
      <w:r w:rsidRPr="00FA68FF">
        <w:rPr>
          <w:rFonts w:asciiTheme="majorHAnsi" w:hAnsiTheme="majorHAnsi" w:cstheme="majorHAnsi"/>
          <w:i/>
          <w:color w:val="C00000"/>
        </w:rPr>
        <w:t>Context</w:t>
      </w:r>
    </w:p>
    <w:p w14:paraId="55A78806" w14:textId="632C7D1D" w:rsidR="000036C2" w:rsidRPr="000036C2" w:rsidRDefault="000036C2" w:rsidP="000036C2">
      <w:pPr>
        <w:spacing w:after="120"/>
        <w:jc w:val="both"/>
        <w:rPr>
          <w:rFonts w:asciiTheme="majorHAnsi" w:hAnsiTheme="majorHAnsi" w:cstheme="majorHAnsi"/>
          <w:lang w:val="en-GB"/>
        </w:rPr>
      </w:pPr>
      <w:r>
        <w:rPr>
          <w:rFonts w:asciiTheme="majorHAnsi" w:hAnsiTheme="majorHAnsi" w:cstheme="majorHAnsi"/>
          <w:lang w:val="en-GB"/>
        </w:rPr>
        <w:t>Cùng</w:t>
      </w:r>
      <w:r>
        <w:rPr>
          <w:rFonts w:asciiTheme="majorHAnsi" w:hAnsiTheme="majorHAnsi" w:cstheme="majorHAnsi"/>
          <w:lang w:val="vi-VN"/>
        </w:rPr>
        <w:t xml:space="preserve"> với Vietrade, </w:t>
      </w:r>
      <w:r w:rsidRPr="000036C2">
        <w:rPr>
          <w:rFonts w:asciiTheme="majorHAnsi" w:hAnsiTheme="majorHAnsi" w:cstheme="majorHAnsi"/>
          <w:lang w:val="en-GB"/>
        </w:rPr>
        <w:t xml:space="preserve">SIPPO đã tổ chức hội thảo vào ngày 29 và 30 tháng 7 năm 2024 </w:t>
      </w:r>
      <w:r>
        <w:rPr>
          <w:rFonts w:asciiTheme="majorHAnsi" w:hAnsiTheme="majorHAnsi" w:cstheme="majorHAnsi"/>
          <w:lang w:val="en-GB"/>
        </w:rPr>
        <w:t>nhằm</w:t>
      </w:r>
      <w:r>
        <w:rPr>
          <w:rFonts w:asciiTheme="majorHAnsi" w:hAnsiTheme="majorHAnsi" w:cstheme="majorHAnsi"/>
          <w:lang w:val="vi-VN"/>
        </w:rPr>
        <w:t xml:space="preserve"> </w:t>
      </w:r>
      <w:r w:rsidRPr="000036C2">
        <w:rPr>
          <w:rFonts w:asciiTheme="majorHAnsi" w:hAnsiTheme="majorHAnsi" w:cstheme="majorHAnsi"/>
          <w:lang w:val="en-GB"/>
        </w:rPr>
        <w:t xml:space="preserve">mục tiêu </w:t>
      </w:r>
      <w:r>
        <w:rPr>
          <w:rFonts w:asciiTheme="majorHAnsi" w:hAnsiTheme="majorHAnsi" w:cstheme="majorHAnsi"/>
          <w:lang w:val="en-GB"/>
        </w:rPr>
        <w:t>rà</w:t>
      </w:r>
      <w:r>
        <w:rPr>
          <w:rFonts w:asciiTheme="majorHAnsi" w:hAnsiTheme="majorHAnsi" w:cstheme="majorHAnsi"/>
          <w:lang w:val="vi-VN"/>
        </w:rPr>
        <w:t xml:space="preserve"> soát, đ</w:t>
      </w:r>
      <w:r w:rsidRPr="000036C2">
        <w:rPr>
          <w:rFonts w:asciiTheme="majorHAnsi" w:hAnsiTheme="majorHAnsi" w:cstheme="majorHAnsi"/>
          <w:lang w:val="en-GB"/>
        </w:rPr>
        <w:t xml:space="preserve">ánh giá năng lực tổ chức </w:t>
      </w:r>
      <w:r>
        <w:rPr>
          <w:rFonts w:asciiTheme="majorHAnsi" w:hAnsiTheme="majorHAnsi" w:cstheme="majorHAnsi"/>
          <w:lang w:val="en-GB"/>
        </w:rPr>
        <w:t>hiện</w:t>
      </w:r>
      <w:r>
        <w:rPr>
          <w:rFonts w:asciiTheme="majorHAnsi" w:hAnsiTheme="majorHAnsi" w:cstheme="majorHAnsi"/>
          <w:lang w:val="vi-VN"/>
        </w:rPr>
        <w:t xml:space="preserve"> nay của Vietrade theo bộ công cụ và</w:t>
      </w:r>
      <w:r w:rsidRPr="000036C2">
        <w:rPr>
          <w:rFonts w:asciiTheme="majorHAnsi" w:hAnsiTheme="majorHAnsi" w:cstheme="majorHAnsi"/>
          <w:lang w:val="en-GB"/>
        </w:rPr>
        <w:t xml:space="preserve"> quy trình OCA của SIPPO. </w:t>
      </w:r>
    </w:p>
    <w:p w14:paraId="171A3D4D" w14:textId="6C5296CF" w:rsidR="000036C2" w:rsidRPr="000036C2" w:rsidRDefault="000036C2" w:rsidP="000036C2">
      <w:pPr>
        <w:spacing w:after="120"/>
        <w:jc w:val="both"/>
        <w:rPr>
          <w:rFonts w:asciiTheme="majorHAnsi" w:hAnsiTheme="majorHAnsi" w:cstheme="majorHAnsi"/>
          <w:lang w:val="en-GB"/>
        </w:rPr>
      </w:pPr>
      <w:r>
        <w:rPr>
          <w:rFonts w:asciiTheme="majorHAnsi" w:hAnsiTheme="majorHAnsi" w:cstheme="majorHAnsi"/>
          <w:lang w:val="en-GB"/>
        </w:rPr>
        <w:t>Công</w:t>
      </w:r>
      <w:r>
        <w:rPr>
          <w:rFonts w:asciiTheme="majorHAnsi" w:hAnsiTheme="majorHAnsi" w:cstheme="majorHAnsi"/>
          <w:lang w:val="vi-VN"/>
        </w:rPr>
        <w:t xml:space="preserve"> cụ và quy trình </w:t>
      </w:r>
      <w:r w:rsidR="00EB330A">
        <w:rPr>
          <w:rFonts w:asciiTheme="majorHAnsi" w:hAnsiTheme="majorHAnsi" w:cstheme="majorHAnsi"/>
          <w:lang w:val="vi-VN"/>
        </w:rPr>
        <w:t xml:space="preserve">thực hiện </w:t>
      </w:r>
      <w:r w:rsidRPr="000036C2">
        <w:rPr>
          <w:rFonts w:asciiTheme="majorHAnsi" w:hAnsiTheme="majorHAnsi" w:cstheme="majorHAnsi"/>
          <w:lang w:val="en-GB"/>
        </w:rPr>
        <w:t xml:space="preserve">OCA </w:t>
      </w:r>
      <w:r w:rsidR="00EB330A">
        <w:rPr>
          <w:rFonts w:asciiTheme="majorHAnsi" w:hAnsiTheme="majorHAnsi" w:cstheme="majorHAnsi"/>
          <w:lang w:val="en-GB"/>
        </w:rPr>
        <w:t>giúp</w:t>
      </w:r>
      <w:r w:rsidR="00EB330A">
        <w:rPr>
          <w:rFonts w:asciiTheme="majorHAnsi" w:hAnsiTheme="majorHAnsi" w:cstheme="majorHAnsi"/>
          <w:lang w:val="vi-VN"/>
        </w:rPr>
        <w:t xml:space="preserve"> </w:t>
      </w:r>
      <w:r w:rsidRPr="000036C2">
        <w:rPr>
          <w:rFonts w:asciiTheme="majorHAnsi" w:hAnsiTheme="majorHAnsi" w:cstheme="majorHAnsi"/>
          <w:lang w:val="en-GB"/>
        </w:rPr>
        <w:t>đánh giá chất lượng</w:t>
      </w:r>
      <w:r w:rsidR="00EB330A">
        <w:rPr>
          <w:rFonts w:asciiTheme="majorHAnsi" w:hAnsiTheme="majorHAnsi" w:cstheme="majorHAnsi"/>
          <w:lang w:val="vi-VN"/>
        </w:rPr>
        <w:t xml:space="preserve">, năng lực của tổ chức trên cơ sở </w:t>
      </w:r>
      <w:r w:rsidRPr="000036C2">
        <w:rPr>
          <w:rFonts w:asciiTheme="majorHAnsi" w:hAnsiTheme="majorHAnsi" w:cstheme="majorHAnsi"/>
          <w:lang w:val="en-GB"/>
        </w:rPr>
        <w:t xml:space="preserve">có sự tham gia </w:t>
      </w:r>
      <w:r w:rsidR="00EB330A">
        <w:rPr>
          <w:rFonts w:asciiTheme="majorHAnsi" w:hAnsiTheme="majorHAnsi" w:cstheme="majorHAnsi"/>
          <w:lang w:val="en-GB"/>
        </w:rPr>
        <w:t>nhằm</w:t>
      </w:r>
      <w:r w:rsidR="00EB330A">
        <w:rPr>
          <w:rFonts w:asciiTheme="majorHAnsi" w:hAnsiTheme="majorHAnsi" w:cstheme="majorHAnsi"/>
          <w:lang w:val="vi-VN"/>
        </w:rPr>
        <w:t xml:space="preserve"> giúp SIPPO và các đối tác là </w:t>
      </w:r>
      <w:r w:rsidRPr="000036C2">
        <w:rPr>
          <w:rFonts w:asciiTheme="majorHAnsi" w:hAnsiTheme="majorHAnsi" w:cstheme="majorHAnsi"/>
          <w:lang w:val="en-GB"/>
        </w:rPr>
        <w:t>BSO</w:t>
      </w:r>
      <w:r w:rsidR="00EB330A">
        <w:rPr>
          <w:rFonts w:asciiTheme="majorHAnsi" w:hAnsiTheme="majorHAnsi" w:cstheme="majorHAnsi"/>
          <w:lang w:val="vi-VN"/>
        </w:rPr>
        <w:t xml:space="preserve"> nhìn nhận năng lực</w:t>
      </w:r>
      <w:r w:rsidRPr="000036C2">
        <w:rPr>
          <w:rFonts w:asciiTheme="majorHAnsi" w:hAnsiTheme="majorHAnsi" w:cstheme="majorHAnsi"/>
          <w:lang w:val="en-GB"/>
        </w:rPr>
        <w:t xml:space="preserve"> cung cấp các dịch vụ xúc tiến xuất khẩu</w:t>
      </w:r>
      <w:r w:rsidR="00EB330A">
        <w:rPr>
          <w:rFonts w:asciiTheme="majorHAnsi" w:hAnsiTheme="majorHAnsi" w:cstheme="majorHAnsi"/>
          <w:lang w:val="vi-VN"/>
        </w:rPr>
        <w:t xml:space="preserve"> tại mỗi thời điểm</w:t>
      </w:r>
      <w:r w:rsidRPr="000036C2">
        <w:rPr>
          <w:rFonts w:asciiTheme="majorHAnsi" w:hAnsiTheme="majorHAnsi" w:cstheme="majorHAnsi"/>
          <w:lang w:val="en-GB"/>
        </w:rPr>
        <w:t xml:space="preserve">; </w:t>
      </w:r>
      <w:r w:rsidR="00EB330A">
        <w:rPr>
          <w:rFonts w:asciiTheme="majorHAnsi" w:hAnsiTheme="majorHAnsi" w:cstheme="majorHAnsi"/>
          <w:lang w:val="en-GB"/>
        </w:rPr>
        <w:t>và</w:t>
      </w:r>
      <w:r w:rsidR="00EB330A">
        <w:rPr>
          <w:rFonts w:asciiTheme="majorHAnsi" w:hAnsiTheme="majorHAnsi" w:cstheme="majorHAnsi"/>
          <w:lang w:val="vi-VN"/>
        </w:rPr>
        <w:t xml:space="preserve"> theo thời gian sẽ </w:t>
      </w:r>
      <w:r w:rsidR="00EB330A">
        <w:rPr>
          <w:rFonts w:asciiTheme="majorHAnsi" w:hAnsiTheme="majorHAnsi" w:cstheme="majorHAnsi"/>
          <w:lang w:val="en-GB"/>
        </w:rPr>
        <w:t>ghi</w:t>
      </w:r>
      <w:r w:rsidR="00EB330A">
        <w:rPr>
          <w:rFonts w:asciiTheme="majorHAnsi" w:hAnsiTheme="majorHAnsi" w:cstheme="majorHAnsi"/>
          <w:lang w:val="vi-VN"/>
        </w:rPr>
        <w:t xml:space="preserve"> nhận </w:t>
      </w:r>
      <w:r w:rsidRPr="000036C2">
        <w:rPr>
          <w:rFonts w:asciiTheme="majorHAnsi" w:hAnsiTheme="majorHAnsi" w:cstheme="majorHAnsi"/>
          <w:lang w:val="en-GB"/>
        </w:rPr>
        <w:t xml:space="preserve">đóng góp của SIPPO trong </w:t>
      </w:r>
      <w:r w:rsidR="00EB330A">
        <w:rPr>
          <w:rFonts w:asciiTheme="majorHAnsi" w:hAnsiTheme="majorHAnsi" w:cstheme="majorHAnsi"/>
          <w:lang w:val="en-GB"/>
        </w:rPr>
        <w:t>hỗ</w:t>
      </w:r>
      <w:r w:rsidR="00EB330A">
        <w:rPr>
          <w:rFonts w:asciiTheme="majorHAnsi" w:hAnsiTheme="majorHAnsi" w:cstheme="majorHAnsi"/>
          <w:lang w:val="vi-VN"/>
        </w:rPr>
        <w:t xml:space="preserve"> trợ </w:t>
      </w:r>
      <w:r w:rsidRPr="000036C2">
        <w:rPr>
          <w:rFonts w:asciiTheme="majorHAnsi" w:hAnsiTheme="majorHAnsi" w:cstheme="majorHAnsi"/>
          <w:lang w:val="en-GB"/>
        </w:rPr>
        <w:t xml:space="preserve">thay đổi năng lực </w:t>
      </w:r>
      <w:r w:rsidR="00EB330A">
        <w:rPr>
          <w:rFonts w:asciiTheme="majorHAnsi" w:hAnsiTheme="majorHAnsi" w:cstheme="majorHAnsi"/>
          <w:lang w:val="en-GB"/>
        </w:rPr>
        <w:t>cho</w:t>
      </w:r>
      <w:r w:rsidR="00EB330A">
        <w:rPr>
          <w:rFonts w:asciiTheme="majorHAnsi" w:hAnsiTheme="majorHAnsi" w:cstheme="majorHAnsi"/>
          <w:lang w:val="vi-VN"/>
        </w:rPr>
        <w:t xml:space="preserve"> </w:t>
      </w:r>
      <w:r w:rsidRPr="000036C2">
        <w:rPr>
          <w:rFonts w:asciiTheme="majorHAnsi" w:hAnsiTheme="majorHAnsi" w:cstheme="majorHAnsi"/>
          <w:lang w:val="en-GB"/>
        </w:rPr>
        <w:t xml:space="preserve">các BSO; </w:t>
      </w:r>
      <w:r w:rsidR="00EB330A">
        <w:rPr>
          <w:rFonts w:asciiTheme="majorHAnsi" w:hAnsiTheme="majorHAnsi" w:cstheme="majorHAnsi"/>
          <w:lang w:val="en-GB"/>
        </w:rPr>
        <w:t>thông</w:t>
      </w:r>
      <w:r w:rsidR="00EB330A">
        <w:rPr>
          <w:rFonts w:asciiTheme="majorHAnsi" w:hAnsiTheme="majorHAnsi" w:cstheme="majorHAnsi"/>
          <w:lang w:val="vi-VN"/>
        </w:rPr>
        <w:t xml:space="preserve"> qua đó </w:t>
      </w:r>
      <w:r w:rsidRPr="000036C2">
        <w:rPr>
          <w:rFonts w:asciiTheme="majorHAnsi" w:hAnsiTheme="majorHAnsi" w:cstheme="majorHAnsi"/>
          <w:lang w:val="en-GB"/>
        </w:rPr>
        <w:t xml:space="preserve">thúc đẩy </w:t>
      </w:r>
      <w:r w:rsidR="00EB330A">
        <w:rPr>
          <w:rFonts w:asciiTheme="majorHAnsi" w:hAnsiTheme="majorHAnsi" w:cstheme="majorHAnsi"/>
          <w:lang w:val="en-GB"/>
        </w:rPr>
        <w:t>quá</w:t>
      </w:r>
      <w:r w:rsidR="00EB330A">
        <w:rPr>
          <w:rFonts w:asciiTheme="majorHAnsi" w:hAnsiTheme="majorHAnsi" w:cstheme="majorHAnsi"/>
          <w:lang w:val="vi-VN"/>
        </w:rPr>
        <w:t xml:space="preserve"> trình </w:t>
      </w:r>
      <w:r w:rsidRPr="000036C2">
        <w:rPr>
          <w:rFonts w:asciiTheme="majorHAnsi" w:hAnsiTheme="majorHAnsi" w:cstheme="majorHAnsi"/>
          <w:lang w:val="en-GB"/>
        </w:rPr>
        <w:t xml:space="preserve">học </w:t>
      </w:r>
      <w:r w:rsidR="00EB330A">
        <w:rPr>
          <w:rFonts w:asciiTheme="majorHAnsi" w:hAnsiTheme="majorHAnsi" w:cstheme="majorHAnsi"/>
          <w:lang w:val="en-GB"/>
        </w:rPr>
        <w:t>hỏi</w:t>
      </w:r>
      <w:r w:rsidR="00EB330A">
        <w:rPr>
          <w:rFonts w:asciiTheme="majorHAnsi" w:hAnsiTheme="majorHAnsi" w:cstheme="majorHAnsi"/>
          <w:lang w:val="vi-VN"/>
        </w:rPr>
        <w:t xml:space="preserve"> </w:t>
      </w:r>
      <w:r w:rsidRPr="000036C2">
        <w:rPr>
          <w:rFonts w:asciiTheme="majorHAnsi" w:hAnsiTheme="majorHAnsi" w:cstheme="majorHAnsi"/>
          <w:lang w:val="en-GB"/>
        </w:rPr>
        <w:t xml:space="preserve">và cải tiến liên tục. </w:t>
      </w:r>
    </w:p>
    <w:p w14:paraId="18ACCDAA" w14:textId="26205116" w:rsidR="000036C2" w:rsidRDefault="00EB330A" w:rsidP="000036C2">
      <w:pPr>
        <w:spacing w:after="120"/>
        <w:jc w:val="both"/>
        <w:rPr>
          <w:rFonts w:asciiTheme="majorHAnsi" w:hAnsiTheme="majorHAnsi" w:cstheme="majorHAnsi"/>
          <w:lang w:val="vi-VN"/>
        </w:rPr>
      </w:pPr>
      <w:r>
        <w:rPr>
          <w:rFonts w:asciiTheme="majorHAnsi" w:hAnsiTheme="majorHAnsi" w:cstheme="majorHAnsi"/>
          <w:lang w:val="en-GB"/>
        </w:rPr>
        <w:t>Nếu</w:t>
      </w:r>
      <w:r>
        <w:rPr>
          <w:rFonts w:asciiTheme="majorHAnsi" w:hAnsiTheme="majorHAnsi" w:cstheme="majorHAnsi"/>
          <w:lang w:val="vi-VN"/>
        </w:rPr>
        <w:t xml:space="preserve"> thực hiện thường xuyên, kết quả rà soát bằng</w:t>
      </w:r>
      <w:r w:rsidR="000036C2" w:rsidRPr="000036C2">
        <w:rPr>
          <w:rFonts w:asciiTheme="majorHAnsi" w:hAnsiTheme="majorHAnsi" w:cstheme="majorHAnsi"/>
          <w:lang w:val="en-GB"/>
        </w:rPr>
        <w:t xml:space="preserve"> OCA </w:t>
      </w:r>
      <w:r>
        <w:rPr>
          <w:rFonts w:asciiTheme="majorHAnsi" w:hAnsiTheme="majorHAnsi" w:cstheme="majorHAnsi"/>
          <w:lang w:val="en-GB"/>
        </w:rPr>
        <w:t>cũng</w:t>
      </w:r>
      <w:r>
        <w:rPr>
          <w:rFonts w:asciiTheme="majorHAnsi" w:hAnsiTheme="majorHAnsi" w:cstheme="majorHAnsi"/>
          <w:lang w:val="vi-VN"/>
        </w:rPr>
        <w:t xml:space="preserve"> sẽ giúp chính các BSOs </w:t>
      </w:r>
      <w:r w:rsidR="000036C2" w:rsidRPr="000036C2">
        <w:rPr>
          <w:rFonts w:asciiTheme="majorHAnsi" w:hAnsiTheme="majorHAnsi" w:cstheme="majorHAnsi"/>
          <w:lang w:val="en-GB"/>
        </w:rPr>
        <w:t xml:space="preserve">theo dõi </w:t>
      </w:r>
      <w:r>
        <w:rPr>
          <w:rFonts w:asciiTheme="majorHAnsi" w:hAnsiTheme="majorHAnsi" w:cstheme="majorHAnsi"/>
          <w:lang w:val="en-GB"/>
        </w:rPr>
        <w:t>những</w:t>
      </w:r>
      <w:r>
        <w:rPr>
          <w:rFonts w:asciiTheme="majorHAnsi" w:hAnsiTheme="majorHAnsi" w:cstheme="majorHAnsi"/>
          <w:lang w:val="vi-VN"/>
        </w:rPr>
        <w:t xml:space="preserve"> </w:t>
      </w:r>
      <w:r w:rsidR="000036C2" w:rsidRPr="000036C2">
        <w:rPr>
          <w:rFonts w:asciiTheme="majorHAnsi" w:hAnsiTheme="majorHAnsi" w:cstheme="majorHAnsi"/>
          <w:lang w:val="en-GB"/>
        </w:rPr>
        <w:t xml:space="preserve">phát triển </w:t>
      </w:r>
      <w:r>
        <w:rPr>
          <w:rFonts w:asciiTheme="majorHAnsi" w:hAnsiTheme="majorHAnsi" w:cstheme="majorHAnsi"/>
          <w:lang w:val="en-GB"/>
        </w:rPr>
        <w:t>trong</w:t>
      </w:r>
      <w:r>
        <w:rPr>
          <w:rFonts w:asciiTheme="majorHAnsi" w:hAnsiTheme="majorHAnsi" w:cstheme="majorHAnsi"/>
          <w:lang w:val="vi-VN"/>
        </w:rPr>
        <w:t xml:space="preserve"> </w:t>
      </w:r>
      <w:r w:rsidR="000036C2" w:rsidRPr="000036C2">
        <w:rPr>
          <w:rFonts w:asciiTheme="majorHAnsi" w:hAnsiTheme="majorHAnsi" w:cstheme="majorHAnsi"/>
          <w:lang w:val="en-GB"/>
        </w:rPr>
        <w:t xml:space="preserve">dịch vụ xúc tiến xuất khẩu của </w:t>
      </w:r>
      <w:r>
        <w:rPr>
          <w:rFonts w:asciiTheme="majorHAnsi" w:hAnsiTheme="majorHAnsi" w:cstheme="majorHAnsi"/>
          <w:lang w:val="en-GB"/>
        </w:rPr>
        <w:t>mình</w:t>
      </w:r>
      <w:r w:rsidR="000036C2" w:rsidRPr="000036C2">
        <w:rPr>
          <w:rFonts w:asciiTheme="majorHAnsi" w:hAnsiTheme="majorHAnsi" w:cstheme="majorHAnsi"/>
          <w:lang w:val="en-GB"/>
        </w:rPr>
        <w:t xml:space="preserve">; </w:t>
      </w:r>
      <w:r>
        <w:rPr>
          <w:rFonts w:asciiTheme="majorHAnsi" w:hAnsiTheme="majorHAnsi" w:cstheme="majorHAnsi"/>
          <w:lang w:val="en-GB"/>
        </w:rPr>
        <w:t>nội</w:t>
      </w:r>
      <w:r>
        <w:rPr>
          <w:rFonts w:asciiTheme="majorHAnsi" w:hAnsiTheme="majorHAnsi" w:cstheme="majorHAnsi"/>
          <w:lang w:val="vi-VN"/>
        </w:rPr>
        <w:t xml:space="preserve"> bộ có thể </w:t>
      </w:r>
      <w:r>
        <w:rPr>
          <w:rFonts w:asciiTheme="majorHAnsi" w:hAnsiTheme="majorHAnsi" w:cstheme="majorHAnsi"/>
          <w:lang w:val="en-GB"/>
        </w:rPr>
        <w:t>cùng</w:t>
      </w:r>
      <w:r>
        <w:rPr>
          <w:rFonts w:asciiTheme="majorHAnsi" w:hAnsiTheme="majorHAnsi" w:cstheme="majorHAnsi"/>
          <w:lang w:val="vi-VN"/>
        </w:rPr>
        <w:t xml:space="preserve"> nhau nhìn nhận một cách trọng tâm </w:t>
      </w:r>
      <w:r w:rsidR="000036C2" w:rsidRPr="000036C2">
        <w:rPr>
          <w:rFonts w:asciiTheme="majorHAnsi" w:hAnsiTheme="majorHAnsi" w:cstheme="majorHAnsi"/>
          <w:lang w:val="en-GB"/>
        </w:rPr>
        <w:t xml:space="preserve">về năng lực xúc tiến xuất khẩu </w:t>
      </w:r>
      <w:r>
        <w:rPr>
          <w:rFonts w:asciiTheme="majorHAnsi" w:hAnsiTheme="majorHAnsi" w:cstheme="majorHAnsi"/>
          <w:lang w:val="en-GB"/>
        </w:rPr>
        <w:t>của</w:t>
      </w:r>
      <w:r>
        <w:rPr>
          <w:rFonts w:asciiTheme="majorHAnsi" w:hAnsiTheme="majorHAnsi" w:cstheme="majorHAnsi"/>
          <w:lang w:val="vi-VN"/>
        </w:rPr>
        <w:t xml:space="preserve"> đơn vị</w:t>
      </w:r>
      <w:r w:rsidR="000036C2" w:rsidRPr="000036C2">
        <w:rPr>
          <w:rFonts w:asciiTheme="majorHAnsi" w:hAnsiTheme="majorHAnsi" w:cstheme="majorHAnsi"/>
          <w:lang w:val="en-GB"/>
        </w:rPr>
        <w:t xml:space="preserve">; và </w:t>
      </w:r>
      <w:r>
        <w:rPr>
          <w:rFonts w:asciiTheme="majorHAnsi" w:hAnsiTheme="majorHAnsi" w:cstheme="majorHAnsi"/>
          <w:lang w:val="en-GB"/>
        </w:rPr>
        <w:t>cun</w:t>
      </w:r>
      <w:r>
        <w:rPr>
          <w:rFonts w:asciiTheme="majorHAnsi" w:hAnsiTheme="majorHAnsi" w:cstheme="majorHAnsi"/>
          <w:lang w:val="vi-VN"/>
        </w:rPr>
        <w:t xml:space="preserve">g cấp thông tin quan trọng để thiết kế, điều chỉnh, </w:t>
      </w:r>
      <w:r w:rsidR="000036C2" w:rsidRPr="000036C2">
        <w:rPr>
          <w:rFonts w:asciiTheme="majorHAnsi" w:hAnsiTheme="majorHAnsi" w:cstheme="majorHAnsi"/>
          <w:lang w:val="en-GB"/>
        </w:rPr>
        <w:t xml:space="preserve">lập kế hoạch </w:t>
      </w:r>
      <w:r>
        <w:rPr>
          <w:rFonts w:asciiTheme="majorHAnsi" w:hAnsiTheme="majorHAnsi" w:cstheme="majorHAnsi"/>
          <w:lang w:val="en-GB"/>
        </w:rPr>
        <w:t>phát</w:t>
      </w:r>
      <w:r>
        <w:rPr>
          <w:rFonts w:asciiTheme="majorHAnsi" w:hAnsiTheme="majorHAnsi" w:cstheme="majorHAnsi"/>
          <w:lang w:val="vi-VN"/>
        </w:rPr>
        <w:t xml:space="preserve"> triển các quy trình và dịch vụ mới </w:t>
      </w:r>
      <w:r w:rsidR="000036C2" w:rsidRPr="000036C2">
        <w:rPr>
          <w:rFonts w:asciiTheme="majorHAnsi" w:hAnsiTheme="majorHAnsi" w:cstheme="majorHAnsi"/>
          <w:lang w:val="en-GB"/>
        </w:rPr>
        <w:t xml:space="preserve">có mục tiêu </w:t>
      </w:r>
      <w:r>
        <w:rPr>
          <w:rFonts w:asciiTheme="majorHAnsi" w:hAnsiTheme="majorHAnsi" w:cstheme="majorHAnsi"/>
          <w:lang w:val="en-GB"/>
        </w:rPr>
        <w:t>hơn</w:t>
      </w:r>
      <w:r>
        <w:rPr>
          <w:rFonts w:asciiTheme="majorHAnsi" w:hAnsiTheme="majorHAnsi" w:cstheme="majorHAnsi"/>
          <w:lang w:val="vi-VN"/>
        </w:rPr>
        <w:t xml:space="preserve">, sát với </w:t>
      </w:r>
      <w:r w:rsidR="000036C2" w:rsidRPr="000036C2">
        <w:rPr>
          <w:rFonts w:asciiTheme="majorHAnsi" w:hAnsiTheme="majorHAnsi" w:cstheme="majorHAnsi"/>
          <w:lang w:val="en-GB"/>
        </w:rPr>
        <w:t>nhu cầu hơn</w:t>
      </w:r>
      <w:r>
        <w:rPr>
          <w:rFonts w:asciiTheme="majorHAnsi" w:hAnsiTheme="majorHAnsi" w:cstheme="majorHAnsi"/>
          <w:lang w:val="vi-VN"/>
        </w:rPr>
        <w:t>.</w:t>
      </w:r>
    </w:p>
    <w:p w14:paraId="40D374A3" w14:textId="6E0E46AA" w:rsidR="00EB330A" w:rsidRPr="00EB330A" w:rsidRDefault="00EB330A" w:rsidP="000036C2">
      <w:pPr>
        <w:spacing w:after="120"/>
        <w:jc w:val="both"/>
        <w:rPr>
          <w:rFonts w:asciiTheme="majorHAnsi" w:hAnsiTheme="majorHAnsi" w:cstheme="majorHAnsi"/>
          <w:lang w:val="vi-VN"/>
        </w:rPr>
      </w:pPr>
      <w:r>
        <w:rPr>
          <w:rFonts w:asciiTheme="majorHAnsi" w:hAnsiTheme="majorHAnsi" w:cstheme="majorHAnsi"/>
          <w:lang w:val="vi-VN"/>
        </w:rPr>
        <w:t>OCA rà soát các năng lực theo 6 khía cạnh như sau:</w:t>
      </w:r>
    </w:p>
    <w:p w14:paraId="6B6B47AA" w14:textId="48B9BDA2" w:rsidR="00402639" w:rsidRPr="00621844" w:rsidRDefault="009C3473" w:rsidP="00145D16">
      <w:pPr>
        <w:spacing w:after="120"/>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SIPPO organized a workshop with</w:t>
      </w:r>
      <w:r w:rsidR="00F42503" w:rsidRPr="00621844">
        <w:rPr>
          <w:rFonts w:asciiTheme="majorHAnsi" w:hAnsiTheme="majorHAnsi" w:cstheme="majorHAnsi"/>
          <w:i/>
          <w:color w:val="7F7F7F" w:themeColor="text1" w:themeTint="80"/>
          <w:lang w:val="en-GB"/>
        </w:rPr>
        <w:t xml:space="preserve"> </w:t>
      </w:r>
      <w:r w:rsidR="007F6E07" w:rsidRPr="00621844">
        <w:rPr>
          <w:rFonts w:asciiTheme="majorHAnsi" w:hAnsiTheme="majorHAnsi" w:cstheme="majorHAnsi"/>
          <w:i/>
          <w:color w:val="7F7F7F" w:themeColor="text1" w:themeTint="80"/>
          <w:lang w:val="en-GB"/>
        </w:rPr>
        <w:t xml:space="preserve">Vietrade </w:t>
      </w:r>
      <w:r w:rsidRPr="00621844">
        <w:rPr>
          <w:rFonts w:asciiTheme="majorHAnsi" w:hAnsiTheme="majorHAnsi" w:cstheme="majorHAnsi"/>
          <w:i/>
          <w:color w:val="7F7F7F" w:themeColor="text1" w:themeTint="80"/>
          <w:lang w:val="en-GB"/>
        </w:rPr>
        <w:t>on</w:t>
      </w:r>
      <w:r w:rsidR="00334951" w:rsidRPr="00621844">
        <w:rPr>
          <w:rFonts w:asciiTheme="majorHAnsi" w:hAnsiTheme="majorHAnsi" w:cstheme="majorHAnsi"/>
          <w:i/>
          <w:color w:val="7F7F7F" w:themeColor="text1" w:themeTint="80"/>
          <w:lang w:val="en-GB"/>
        </w:rPr>
        <w:t xml:space="preserve"> </w:t>
      </w:r>
      <w:r w:rsidR="007F6E07" w:rsidRPr="00621844">
        <w:rPr>
          <w:rFonts w:asciiTheme="majorHAnsi" w:hAnsiTheme="majorHAnsi" w:cstheme="majorHAnsi"/>
          <w:i/>
          <w:color w:val="7F7F7F" w:themeColor="text1" w:themeTint="80"/>
          <w:lang w:val="en-GB"/>
        </w:rPr>
        <w:t>29 and 30 July 2024</w:t>
      </w:r>
      <w:r w:rsidR="00BD7351" w:rsidRPr="00621844">
        <w:rPr>
          <w:rStyle w:val="FootnoteReference"/>
          <w:rFonts w:asciiTheme="majorHAnsi" w:hAnsiTheme="majorHAnsi" w:cstheme="majorHAnsi"/>
          <w:i/>
          <w:color w:val="7F7F7F" w:themeColor="text1" w:themeTint="80"/>
          <w:lang w:val="en-GB"/>
        </w:rPr>
        <w:footnoteReference w:id="3"/>
      </w:r>
      <w:r w:rsidRPr="00621844">
        <w:rPr>
          <w:rFonts w:asciiTheme="majorHAnsi" w:hAnsiTheme="majorHAnsi" w:cstheme="majorHAnsi"/>
          <w:i/>
          <w:color w:val="7F7F7F" w:themeColor="text1" w:themeTint="80"/>
          <w:lang w:val="en-GB"/>
        </w:rPr>
        <w:t xml:space="preserve"> with </w:t>
      </w:r>
      <w:r w:rsidR="00A9688F" w:rsidRPr="00621844">
        <w:rPr>
          <w:rFonts w:asciiTheme="majorHAnsi" w:hAnsiTheme="majorHAnsi" w:cstheme="majorHAnsi"/>
          <w:i/>
          <w:color w:val="7F7F7F" w:themeColor="text1" w:themeTint="80"/>
          <w:lang w:val="en-GB"/>
        </w:rPr>
        <w:t>the</w:t>
      </w:r>
      <w:r w:rsidR="00B35242" w:rsidRPr="00621844">
        <w:rPr>
          <w:rFonts w:asciiTheme="majorHAnsi" w:hAnsiTheme="majorHAnsi" w:cstheme="majorHAnsi"/>
          <w:i/>
          <w:color w:val="7F7F7F" w:themeColor="text1" w:themeTint="80"/>
          <w:lang w:val="en-GB"/>
        </w:rPr>
        <w:t xml:space="preserve"> objective</w:t>
      </w:r>
      <w:r w:rsidR="00A9688F" w:rsidRPr="00621844">
        <w:rPr>
          <w:rFonts w:asciiTheme="majorHAnsi" w:hAnsiTheme="majorHAnsi" w:cstheme="majorHAnsi"/>
          <w:i/>
          <w:color w:val="7F7F7F" w:themeColor="text1" w:themeTint="80"/>
          <w:lang w:val="en-GB"/>
        </w:rPr>
        <w:t xml:space="preserve"> of undertaking</w:t>
      </w:r>
      <w:r w:rsidR="00012869" w:rsidRPr="00621844">
        <w:rPr>
          <w:rFonts w:asciiTheme="majorHAnsi" w:hAnsiTheme="majorHAnsi" w:cstheme="majorHAnsi"/>
          <w:i/>
          <w:color w:val="7F7F7F" w:themeColor="text1" w:themeTint="80"/>
          <w:lang w:val="en-GB"/>
        </w:rPr>
        <w:t xml:space="preserve"> </w:t>
      </w:r>
      <w:r w:rsidR="00A9688F" w:rsidRPr="00621844">
        <w:rPr>
          <w:rFonts w:asciiTheme="majorHAnsi" w:hAnsiTheme="majorHAnsi" w:cstheme="majorHAnsi"/>
          <w:i/>
          <w:color w:val="7F7F7F" w:themeColor="text1" w:themeTint="80"/>
          <w:lang w:val="en-GB"/>
        </w:rPr>
        <w:t xml:space="preserve">an </w:t>
      </w:r>
      <w:r w:rsidR="00623E5D" w:rsidRPr="00621844">
        <w:rPr>
          <w:rFonts w:asciiTheme="majorHAnsi" w:hAnsiTheme="majorHAnsi" w:cstheme="majorHAnsi"/>
          <w:i/>
          <w:color w:val="7F7F7F" w:themeColor="text1" w:themeTint="80"/>
          <w:lang w:val="en-GB"/>
        </w:rPr>
        <w:t>O</w:t>
      </w:r>
      <w:r w:rsidR="00E163E0" w:rsidRPr="00621844">
        <w:rPr>
          <w:rFonts w:asciiTheme="majorHAnsi" w:hAnsiTheme="majorHAnsi" w:cstheme="majorHAnsi"/>
          <w:i/>
          <w:color w:val="7F7F7F" w:themeColor="text1" w:themeTint="80"/>
          <w:lang w:val="en-GB"/>
        </w:rPr>
        <w:t xml:space="preserve">rganizational </w:t>
      </w:r>
      <w:r w:rsidR="00623E5D" w:rsidRPr="00621844">
        <w:rPr>
          <w:rFonts w:asciiTheme="majorHAnsi" w:hAnsiTheme="majorHAnsi" w:cstheme="majorHAnsi"/>
          <w:i/>
          <w:color w:val="7F7F7F" w:themeColor="text1" w:themeTint="80"/>
          <w:lang w:val="en-GB"/>
        </w:rPr>
        <w:t>C</w:t>
      </w:r>
      <w:r w:rsidR="00E163E0" w:rsidRPr="00621844">
        <w:rPr>
          <w:rFonts w:asciiTheme="majorHAnsi" w:hAnsiTheme="majorHAnsi" w:cstheme="majorHAnsi"/>
          <w:i/>
          <w:color w:val="7F7F7F" w:themeColor="text1" w:themeTint="80"/>
          <w:lang w:val="en-GB"/>
        </w:rPr>
        <w:t xml:space="preserve">apacity </w:t>
      </w:r>
      <w:r w:rsidR="00623E5D" w:rsidRPr="00621844">
        <w:rPr>
          <w:rFonts w:asciiTheme="majorHAnsi" w:hAnsiTheme="majorHAnsi" w:cstheme="majorHAnsi"/>
          <w:i/>
          <w:color w:val="7F7F7F" w:themeColor="text1" w:themeTint="80"/>
          <w:lang w:val="en-GB"/>
        </w:rPr>
        <w:t>A</w:t>
      </w:r>
      <w:r w:rsidR="00E163E0" w:rsidRPr="00621844">
        <w:rPr>
          <w:rFonts w:asciiTheme="majorHAnsi" w:hAnsiTheme="majorHAnsi" w:cstheme="majorHAnsi"/>
          <w:i/>
          <w:color w:val="7F7F7F" w:themeColor="text1" w:themeTint="80"/>
          <w:lang w:val="en-GB"/>
        </w:rPr>
        <w:t xml:space="preserve">ssessment (OCA) </w:t>
      </w:r>
      <w:r w:rsidR="00A9688F" w:rsidRPr="00621844">
        <w:rPr>
          <w:rFonts w:asciiTheme="majorHAnsi" w:hAnsiTheme="majorHAnsi" w:cstheme="majorHAnsi"/>
          <w:i/>
          <w:color w:val="7F7F7F" w:themeColor="text1" w:themeTint="80"/>
          <w:lang w:val="en-GB"/>
        </w:rPr>
        <w:t xml:space="preserve">using SIPPO’s OCA </w:t>
      </w:r>
      <w:r w:rsidR="00623E5D" w:rsidRPr="00621844">
        <w:rPr>
          <w:rFonts w:asciiTheme="majorHAnsi" w:hAnsiTheme="majorHAnsi" w:cstheme="majorHAnsi"/>
          <w:i/>
          <w:color w:val="7F7F7F" w:themeColor="text1" w:themeTint="80"/>
          <w:lang w:val="en-GB"/>
        </w:rPr>
        <w:t>process</w:t>
      </w:r>
      <w:r w:rsidR="00A9688F" w:rsidRPr="00621844">
        <w:rPr>
          <w:rFonts w:asciiTheme="majorHAnsi" w:hAnsiTheme="majorHAnsi" w:cstheme="majorHAnsi"/>
          <w:i/>
          <w:color w:val="7F7F7F" w:themeColor="text1" w:themeTint="80"/>
          <w:lang w:val="en-GB"/>
        </w:rPr>
        <w:t>.</w:t>
      </w:r>
      <w:r w:rsidR="00DF0B4A" w:rsidRPr="00621844">
        <w:rPr>
          <w:rFonts w:asciiTheme="majorHAnsi" w:hAnsiTheme="majorHAnsi" w:cstheme="majorHAnsi"/>
          <w:i/>
          <w:color w:val="7F7F7F" w:themeColor="text1" w:themeTint="80"/>
          <w:lang w:val="en-GB"/>
        </w:rPr>
        <w:t xml:space="preserve"> </w:t>
      </w:r>
    </w:p>
    <w:p w14:paraId="4C82BB47" w14:textId="4D9A3C8F" w:rsidR="005C5CA9" w:rsidRPr="00621844" w:rsidRDefault="00E163E0" w:rsidP="00145D16">
      <w:pPr>
        <w:spacing w:after="120"/>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The OCA</w:t>
      </w:r>
      <w:r w:rsidR="003C216B" w:rsidRPr="00621844">
        <w:rPr>
          <w:rFonts w:asciiTheme="majorHAnsi" w:hAnsiTheme="majorHAnsi" w:cstheme="majorHAnsi"/>
          <w:i/>
          <w:color w:val="7F7F7F" w:themeColor="text1" w:themeTint="80"/>
          <w:lang w:val="en-GB"/>
        </w:rPr>
        <w:t xml:space="preserve"> </w:t>
      </w:r>
      <w:r w:rsidR="00623E5D" w:rsidRPr="00621844">
        <w:rPr>
          <w:rFonts w:asciiTheme="majorHAnsi" w:hAnsiTheme="majorHAnsi" w:cstheme="majorHAnsi"/>
          <w:i/>
          <w:color w:val="7F7F7F" w:themeColor="text1" w:themeTint="80"/>
          <w:lang w:val="en-GB"/>
        </w:rPr>
        <w:t>process</w:t>
      </w:r>
      <w:r w:rsidR="003C216B" w:rsidRPr="00621844">
        <w:rPr>
          <w:rFonts w:asciiTheme="majorHAnsi" w:hAnsiTheme="majorHAnsi" w:cstheme="majorHAnsi"/>
          <w:i/>
          <w:color w:val="7F7F7F" w:themeColor="text1" w:themeTint="80"/>
          <w:lang w:val="en-GB"/>
        </w:rPr>
        <w:t xml:space="preserve"> </w:t>
      </w:r>
      <w:r w:rsidR="00A20CC4" w:rsidRPr="00621844">
        <w:rPr>
          <w:rFonts w:asciiTheme="majorHAnsi" w:hAnsiTheme="majorHAnsi" w:cstheme="majorHAnsi"/>
          <w:i/>
          <w:color w:val="7F7F7F" w:themeColor="text1" w:themeTint="80"/>
          <w:lang w:val="en-GB"/>
        </w:rPr>
        <w:t>is used to</w:t>
      </w:r>
      <w:r w:rsidR="00E60A22" w:rsidRPr="00621844">
        <w:rPr>
          <w:rFonts w:asciiTheme="majorHAnsi" w:hAnsiTheme="majorHAnsi" w:cstheme="majorHAnsi"/>
          <w:i/>
          <w:color w:val="7F7F7F" w:themeColor="text1" w:themeTint="80"/>
          <w:lang w:val="en-GB"/>
        </w:rPr>
        <w:t xml:space="preserve"> </w:t>
      </w:r>
      <w:r w:rsidR="00F66133" w:rsidRPr="00621844">
        <w:rPr>
          <w:rFonts w:asciiTheme="majorHAnsi" w:hAnsiTheme="majorHAnsi" w:cstheme="majorHAnsi"/>
          <w:i/>
          <w:color w:val="7F7F7F" w:themeColor="text1" w:themeTint="80"/>
          <w:lang w:val="en-GB"/>
        </w:rPr>
        <w:t>facilitate</w:t>
      </w:r>
      <w:r w:rsidR="008F3B15" w:rsidRPr="00621844">
        <w:rPr>
          <w:rFonts w:asciiTheme="majorHAnsi" w:hAnsiTheme="majorHAnsi" w:cstheme="majorHAnsi"/>
          <w:i/>
          <w:color w:val="7F7F7F" w:themeColor="text1" w:themeTint="80"/>
          <w:lang w:val="en-GB"/>
        </w:rPr>
        <w:t xml:space="preserve"> a participatory and qualitative assessment of the capacity of </w:t>
      </w:r>
      <w:r w:rsidR="003C216B" w:rsidRPr="00621844">
        <w:rPr>
          <w:rFonts w:asciiTheme="majorHAnsi" w:hAnsiTheme="majorHAnsi" w:cstheme="majorHAnsi"/>
          <w:i/>
          <w:color w:val="7F7F7F" w:themeColor="text1" w:themeTint="80"/>
          <w:lang w:val="en-GB"/>
        </w:rPr>
        <w:t>SIPPO</w:t>
      </w:r>
      <w:r w:rsidR="008F3B15" w:rsidRPr="00621844">
        <w:rPr>
          <w:rFonts w:asciiTheme="majorHAnsi" w:hAnsiTheme="majorHAnsi" w:cstheme="majorHAnsi"/>
          <w:i/>
          <w:color w:val="7F7F7F" w:themeColor="text1" w:themeTint="80"/>
          <w:lang w:val="en-GB"/>
        </w:rPr>
        <w:t xml:space="preserve"> partner </w:t>
      </w:r>
      <w:r w:rsidR="00623E5D" w:rsidRPr="00621844">
        <w:rPr>
          <w:rFonts w:asciiTheme="majorHAnsi" w:hAnsiTheme="majorHAnsi" w:cstheme="majorHAnsi"/>
          <w:i/>
          <w:color w:val="7F7F7F" w:themeColor="text1" w:themeTint="80"/>
          <w:lang w:val="en-GB"/>
        </w:rPr>
        <w:t>B</w:t>
      </w:r>
      <w:r w:rsidR="008F3B15" w:rsidRPr="00621844">
        <w:rPr>
          <w:rFonts w:asciiTheme="majorHAnsi" w:hAnsiTheme="majorHAnsi" w:cstheme="majorHAnsi"/>
          <w:i/>
          <w:color w:val="7F7F7F" w:themeColor="text1" w:themeTint="80"/>
          <w:lang w:val="en-GB"/>
        </w:rPr>
        <w:t xml:space="preserve">usiness </w:t>
      </w:r>
      <w:r w:rsidR="00623E5D" w:rsidRPr="00621844">
        <w:rPr>
          <w:rFonts w:asciiTheme="majorHAnsi" w:hAnsiTheme="majorHAnsi" w:cstheme="majorHAnsi"/>
          <w:i/>
          <w:color w:val="7F7F7F" w:themeColor="text1" w:themeTint="80"/>
          <w:lang w:val="en-GB"/>
        </w:rPr>
        <w:t>S</w:t>
      </w:r>
      <w:r w:rsidR="008F3B15" w:rsidRPr="00621844">
        <w:rPr>
          <w:rFonts w:asciiTheme="majorHAnsi" w:hAnsiTheme="majorHAnsi" w:cstheme="majorHAnsi"/>
          <w:i/>
          <w:color w:val="7F7F7F" w:themeColor="text1" w:themeTint="80"/>
          <w:lang w:val="en-GB"/>
        </w:rPr>
        <w:t xml:space="preserve">upport </w:t>
      </w:r>
      <w:r w:rsidR="00623E5D" w:rsidRPr="00621844">
        <w:rPr>
          <w:rFonts w:asciiTheme="majorHAnsi" w:hAnsiTheme="majorHAnsi" w:cstheme="majorHAnsi"/>
          <w:i/>
          <w:color w:val="7F7F7F" w:themeColor="text1" w:themeTint="80"/>
          <w:lang w:val="en-GB"/>
        </w:rPr>
        <w:t>O</w:t>
      </w:r>
      <w:r w:rsidR="008F3B15" w:rsidRPr="00621844">
        <w:rPr>
          <w:rFonts w:asciiTheme="majorHAnsi" w:hAnsiTheme="majorHAnsi" w:cstheme="majorHAnsi"/>
          <w:i/>
          <w:color w:val="7F7F7F" w:themeColor="text1" w:themeTint="80"/>
          <w:lang w:val="en-GB"/>
        </w:rPr>
        <w:t>rganizations (BSO</w:t>
      </w:r>
      <w:r w:rsidR="0078230F" w:rsidRPr="00621844">
        <w:rPr>
          <w:rFonts w:asciiTheme="majorHAnsi" w:hAnsiTheme="majorHAnsi" w:cstheme="majorHAnsi"/>
          <w:i/>
          <w:color w:val="7F7F7F" w:themeColor="text1" w:themeTint="80"/>
          <w:lang w:val="en-GB"/>
        </w:rPr>
        <w:t>s</w:t>
      </w:r>
      <w:r w:rsidR="008F3B15" w:rsidRPr="00621844">
        <w:rPr>
          <w:rFonts w:asciiTheme="majorHAnsi" w:hAnsiTheme="majorHAnsi" w:cstheme="majorHAnsi"/>
          <w:i/>
          <w:color w:val="7F7F7F" w:themeColor="text1" w:themeTint="80"/>
          <w:lang w:val="en-GB"/>
        </w:rPr>
        <w:t>) to deliver export promotion services</w:t>
      </w:r>
      <w:r w:rsidR="00296A74" w:rsidRPr="00621844">
        <w:rPr>
          <w:rFonts w:asciiTheme="majorHAnsi" w:hAnsiTheme="majorHAnsi" w:cstheme="majorHAnsi"/>
          <w:i/>
          <w:color w:val="7F7F7F" w:themeColor="text1" w:themeTint="80"/>
          <w:lang w:val="en-GB"/>
        </w:rPr>
        <w:t xml:space="preserve">; </w:t>
      </w:r>
      <w:r w:rsidR="008F3B15" w:rsidRPr="00621844">
        <w:rPr>
          <w:rFonts w:asciiTheme="majorHAnsi" w:hAnsiTheme="majorHAnsi" w:cstheme="majorHAnsi"/>
          <w:i/>
          <w:color w:val="7F7F7F" w:themeColor="text1" w:themeTint="80"/>
          <w:lang w:val="en-GB"/>
        </w:rPr>
        <w:t xml:space="preserve">to </w:t>
      </w:r>
      <w:r w:rsidR="0058595F" w:rsidRPr="00621844">
        <w:rPr>
          <w:rFonts w:asciiTheme="majorHAnsi" w:hAnsiTheme="majorHAnsi" w:cstheme="majorHAnsi"/>
          <w:i/>
          <w:color w:val="7F7F7F" w:themeColor="text1" w:themeTint="80"/>
          <w:lang w:val="en-GB"/>
        </w:rPr>
        <w:t>demonstrate</w:t>
      </w:r>
      <w:r w:rsidR="008F3B15" w:rsidRPr="00621844">
        <w:rPr>
          <w:rFonts w:asciiTheme="majorHAnsi" w:hAnsiTheme="majorHAnsi" w:cstheme="majorHAnsi"/>
          <w:i/>
          <w:color w:val="7F7F7F" w:themeColor="text1" w:themeTint="80"/>
          <w:lang w:val="en-GB"/>
        </w:rPr>
        <w:t xml:space="preserve"> SIPPO’s contribution to changes in capacity of their partner BSOs</w:t>
      </w:r>
      <w:r w:rsidR="00296A74" w:rsidRPr="00621844">
        <w:rPr>
          <w:rFonts w:asciiTheme="majorHAnsi" w:hAnsiTheme="majorHAnsi" w:cstheme="majorHAnsi"/>
          <w:i/>
          <w:color w:val="7F7F7F" w:themeColor="text1" w:themeTint="80"/>
          <w:lang w:val="en-GB"/>
        </w:rPr>
        <w:t>; and to promote continuous learning and improvement</w:t>
      </w:r>
      <w:r w:rsidR="008F3B15" w:rsidRPr="00621844">
        <w:rPr>
          <w:rFonts w:asciiTheme="majorHAnsi" w:hAnsiTheme="majorHAnsi" w:cstheme="majorHAnsi"/>
          <w:i/>
          <w:color w:val="7F7F7F" w:themeColor="text1" w:themeTint="80"/>
          <w:lang w:val="en-GB"/>
        </w:rPr>
        <w:t xml:space="preserve">. </w:t>
      </w:r>
    </w:p>
    <w:p w14:paraId="70928A0C" w14:textId="0730E99C" w:rsidR="00EB330A" w:rsidRPr="00621844" w:rsidRDefault="0058595F" w:rsidP="00145D16">
      <w:pPr>
        <w:spacing w:after="120"/>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The findings of the</w:t>
      </w:r>
      <w:r w:rsidR="005C4804" w:rsidRPr="00621844">
        <w:rPr>
          <w:rFonts w:asciiTheme="majorHAnsi" w:hAnsiTheme="majorHAnsi" w:cstheme="majorHAnsi"/>
          <w:i/>
          <w:color w:val="7F7F7F" w:themeColor="text1" w:themeTint="80"/>
          <w:lang w:val="en-GB"/>
        </w:rPr>
        <w:t xml:space="preserve"> OCA </w:t>
      </w:r>
      <w:r w:rsidR="00623E5D" w:rsidRPr="00621844">
        <w:rPr>
          <w:rFonts w:asciiTheme="majorHAnsi" w:hAnsiTheme="majorHAnsi" w:cstheme="majorHAnsi"/>
          <w:i/>
          <w:color w:val="7F7F7F" w:themeColor="text1" w:themeTint="80"/>
          <w:lang w:val="en-GB"/>
        </w:rPr>
        <w:t>process</w:t>
      </w:r>
      <w:r w:rsidRPr="00621844">
        <w:rPr>
          <w:rFonts w:asciiTheme="majorHAnsi" w:hAnsiTheme="majorHAnsi" w:cstheme="majorHAnsi"/>
          <w:i/>
          <w:color w:val="7F7F7F" w:themeColor="text1" w:themeTint="80"/>
          <w:lang w:val="en-GB"/>
        </w:rPr>
        <w:t xml:space="preserve"> can be used</w:t>
      </w:r>
      <w:r w:rsidR="005C4804" w:rsidRPr="00621844">
        <w:rPr>
          <w:rFonts w:asciiTheme="majorHAnsi" w:hAnsiTheme="majorHAnsi" w:cstheme="majorHAnsi"/>
          <w:i/>
          <w:color w:val="7F7F7F" w:themeColor="text1" w:themeTint="80"/>
          <w:lang w:val="en-GB"/>
        </w:rPr>
        <w:t xml:space="preserve"> to track progress in</w:t>
      </w:r>
      <w:r w:rsidR="002916B3" w:rsidRPr="00621844">
        <w:rPr>
          <w:rFonts w:asciiTheme="majorHAnsi" w:hAnsiTheme="majorHAnsi" w:cstheme="majorHAnsi"/>
          <w:i/>
          <w:color w:val="7F7F7F" w:themeColor="text1" w:themeTint="80"/>
          <w:lang w:val="en-GB"/>
        </w:rPr>
        <w:t xml:space="preserve"> BSO</w:t>
      </w:r>
      <w:r w:rsidR="005C4804" w:rsidRPr="00621844">
        <w:rPr>
          <w:rFonts w:asciiTheme="majorHAnsi" w:hAnsiTheme="majorHAnsi" w:cstheme="majorHAnsi"/>
          <w:i/>
          <w:color w:val="7F7F7F" w:themeColor="text1" w:themeTint="80"/>
          <w:lang w:val="en-GB"/>
        </w:rPr>
        <w:t xml:space="preserve"> export promotion service</w:t>
      </w:r>
      <w:r w:rsidR="00E32BAD" w:rsidRPr="00621844">
        <w:rPr>
          <w:rFonts w:asciiTheme="majorHAnsi" w:hAnsiTheme="majorHAnsi" w:cstheme="majorHAnsi"/>
          <w:i/>
          <w:color w:val="7F7F7F" w:themeColor="text1" w:themeTint="80"/>
          <w:lang w:val="en-GB"/>
        </w:rPr>
        <w:t xml:space="preserve"> development</w:t>
      </w:r>
      <w:r w:rsidR="002E59E0" w:rsidRPr="00621844">
        <w:rPr>
          <w:rFonts w:asciiTheme="majorHAnsi" w:hAnsiTheme="majorHAnsi" w:cstheme="majorHAnsi"/>
          <w:i/>
          <w:color w:val="7F7F7F" w:themeColor="text1" w:themeTint="80"/>
          <w:lang w:val="en-GB"/>
        </w:rPr>
        <w:t xml:space="preserve">; </w:t>
      </w:r>
      <w:r w:rsidR="00E32BAD" w:rsidRPr="00621844">
        <w:rPr>
          <w:rFonts w:asciiTheme="majorHAnsi" w:hAnsiTheme="majorHAnsi" w:cstheme="majorHAnsi"/>
          <w:i/>
          <w:color w:val="7F7F7F" w:themeColor="text1" w:themeTint="80"/>
          <w:lang w:val="en-GB"/>
        </w:rPr>
        <w:t>conduct focused reflections about export promotion capacity</w:t>
      </w:r>
      <w:r w:rsidRPr="00621844">
        <w:rPr>
          <w:rFonts w:asciiTheme="majorHAnsi" w:hAnsiTheme="majorHAnsi" w:cstheme="majorHAnsi"/>
          <w:i/>
          <w:color w:val="7F7F7F" w:themeColor="text1" w:themeTint="80"/>
          <w:lang w:val="en-GB"/>
        </w:rPr>
        <w:t xml:space="preserve"> </w:t>
      </w:r>
      <w:r w:rsidR="002916B3" w:rsidRPr="00621844">
        <w:rPr>
          <w:rFonts w:asciiTheme="majorHAnsi" w:hAnsiTheme="majorHAnsi" w:cstheme="majorHAnsi"/>
          <w:i/>
          <w:color w:val="7F7F7F" w:themeColor="text1" w:themeTint="80"/>
          <w:lang w:val="en-GB"/>
        </w:rPr>
        <w:t>within the BSO</w:t>
      </w:r>
      <w:r w:rsidR="002E59E0" w:rsidRPr="00621844">
        <w:rPr>
          <w:rFonts w:asciiTheme="majorHAnsi" w:hAnsiTheme="majorHAnsi" w:cstheme="majorHAnsi"/>
          <w:i/>
          <w:color w:val="7F7F7F" w:themeColor="text1" w:themeTint="80"/>
          <w:lang w:val="en-GB"/>
        </w:rPr>
        <w:t>;</w:t>
      </w:r>
      <w:r w:rsidR="002916B3" w:rsidRPr="00621844">
        <w:rPr>
          <w:rFonts w:asciiTheme="majorHAnsi" w:hAnsiTheme="majorHAnsi" w:cstheme="majorHAnsi"/>
          <w:i/>
          <w:color w:val="7F7F7F" w:themeColor="text1" w:themeTint="80"/>
          <w:lang w:val="en-GB"/>
        </w:rPr>
        <w:t xml:space="preserve"> </w:t>
      </w:r>
      <w:r w:rsidRPr="00621844">
        <w:rPr>
          <w:rFonts w:asciiTheme="majorHAnsi" w:hAnsiTheme="majorHAnsi" w:cstheme="majorHAnsi"/>
          <w:i/>
          <w:color w:val="7F7F7F" w:themeColor="text1" w:themeTint="80"/>
          <w:lang w:val="en-GB"/>
        </w:rPr>
        <w:t xml:space="preserve">and as input to </w:t>
      </w:r>
      <w:r w:rsidR="002916B3" w:rsidRPr="00621844">
        <w:rPr>
          <w:rFonts w:asciiTheme="majorHAnsi" w:hAnsiTheme="majorHAnsi" w:cstheme="majorHAnsi"/>
          <w:i/>
          <w:color w:val="7F7F7F" w:themeColor="text1" w:themeTint="80"/>
          <w:lang w:val="en-GB"/>
        </w:rPr>
        <w:t>planning processes to make these more targeted and needs-driven</w:t>
      </w:r>
      <w:bookmarkEnd w:id="0"/>
      <w:bookmarkEnd w:id="1"/>
      <w:r w:rsidR="002916B3" w:rsidRPr="00621844">
        <w:rPr>
          <w:rFonts w:asciiTheme="majorHAnsi" w:hAnsiTheme="majorHAnsi" w:cstheme="majorHAnsi"/>
          <w:i/>
          <w:color w:val="7F7F7F" w:themeColor="text1" w:themeTint="80"/>
          <w:lang w:val="en-GB"/>
        </w:rPr>
        <w:t>.</w:t>
      </w:r>
    </w:p>
    <w:p w14:paraId="31E421D2" w14:textId="2466960C" w:rsidR="00EB330A" w:rsidRPr="00621844" w:rsidRDefault="00402639" w:rsidP="00145D16">
      <w:pPr>
        <w:spacing w:after="120"/>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 xml:space="preserve">The OCA </w:t>
      </w:r>
      <w:r w:rsidR="009F77D9" w:rsidRPr="00621844">
        <w:rPr>
          <w:rFonts w:asciiTheme="majorHAnsi" w:hAnsiTheme="majorHAnsi" w:cstheme="majorHAnsi"/>
          <w:i/>
          <w:color w:val="7F7F7F" w:themeColor="text1" w:themeTint="80"/>
          <w:lang w:val="en-GB"/>
        </w:rPr>
        <w:t>process</w:t>
      </w:r>
      <w:r w:rsidRPr="00621844">
        <w:rPr>
          <w:rFonts w:asciiTheme="majorHAnsi" w:hAnsiTheme="majorHAnsi" w:cstheme="majorHAnsi"/>
          <w:i/>
          <w:color w:val="7F7F7F" w:themeColor="text1" w:themeTint="80"/>
          <w:lang w:val="en-GB"/>
        </w:rPr>
        <w:t xml:space="preserve"> consists of six (sub-)sections, each corresponding to an area of </w:t>
      </w:r>
      <w:r w:rsidR="0061188C" w:rsidRPr="00621844">
        <w:rPr>
          <w:rFonts w:asciiTheme="majorHAnsi" w:hAnsiTheme="majorHAnsi" w:cstheme="majorHAnsi"/>
          <w:i/>
          <w:color w:val="7F7F7F" w:themeColor="text1" w:themeTint="80"/>
          <w:lang w:val="en-GB"/>
        </w:rPr>
        <w:t xml:space="preserve">BSO </w:t>
      </w:r>
      <w:r w:rsidRPr="00621844">
        <w:rPr>
          <w:rFonts w:asciiTheme="majorHAnsi" w:hAnsiTheme="majorHAnsi" w:cstheme="majorHAnsi"/>
          <w:i/>
          <w:color w:val="7F7F7F" w:themeColor="text1" w:themeTint="80"/>
          <w:lang w:val="en-GB"/>
        </w:rPr>
        <w:t xml:space="preserve">capacity that is </w:t>
      </w:r>
      <w:r w:rsidR="00FB4EAE" w:rsidRPr="00621844">
        <w:rPr>
          <w:rFonts w:asciiTheme="majorHAnsi" w:hAnsiTheme="majorHAnsi" w:cstheme="majorHAnsi"/>
          <w:i/>
          <w:color w:val="7F7F7F" w:themeColor="text1" w:themeTint="80"/>
          <w:lang w:val="en-GB"/>
        </w:rPr>
        <w:t>important for the successful delivery of high-quality export promotion services</w:t>
      </w:r>
      <w:r w:rsidR="00145D16" w:rsidRPr="00621844">
        <w:rPr>
          <w:rFonts w:asciiTheme="majorHAnsi" w:hAnsiTheme="majorHAnsi" w:cstheme="majorHAnsi"/>
          <w:i/>
          <w:color w:val="7F7F7F" w:themeColor="text1" w:themeTint="80"/>
          <w:lang w:val="en-GB"/>
        </w:rPr>
        <w:t xml:space="preserve">. </w:t>
      </w:r>
    </w:p>
    <w:p w14:paraId="0E971BE2" w14:textId="77777777" w:rsidR="00EB330A" w:rsidRDefault="00EB330A">
      <w:pPr>
        <w:rPr>
          <w:rFonts w:asciiTheme="majorHAnsi" w:hAnsiTheme="majorHAnsi" w:cstheme="majorHAnsi"/>
          <w:i/>
          <w:lang w:val="en-GB"/>
        </w:rPr>
      </w:pPr>
      <w:r>
        <w:rPr>
          <w:rFonts w:asciiTheme="majorHAnsi" w:hAnsiTheme="majorHAnsi" w:cstheme="majorHAnsi"/>
          <w:i/>
          <w:lang w:val="en-GB"/>
        </w:rPr>
        <w:br w:type="page"/>
      </w:r>
    </w:p>
    <w:p w14:paraId="3D9BFDDB" w14:textId="33445F14" w:rsidR="00402639" w:rsidRPr="00EB330A" w:rsidRDefault="00EB330A" w:rsidP="00C00485">
      <w:pPr>
        <w:spacing w:after="120"/>
        <w:rPr>
          <w:rFonts w:asciiTheme="majorHAnsi" w:hAnsiTheme="majorHAnsi" w:cstheme="majorHAnsi"/>
          <w:i/>
          <w:lang w:val="en-GB"/>
        </w:rPr>
      </w:pPr>
      <w:r w:rsidRPr="00EB330A">
        <w:rPr>
          <w:i/>
          <w:noProof/>
        </w:rPr>
        <w:lastRenderedPageBreak/>
        <w:drawing>
          <wp:anchor distT="0" distB="0" distL="114300" distR="114300" simplePos="0" relativeHeight="251659264" behindDoc="1" locked="0" layoutInCell="1" allowOverlap="1" wp14:anchorId="5416ED03" wp14:editId="51C63D6A">
            <wp:simplePos x="0" y="0"/>
            <wp:positionH relativeFrom="column">
              <wp:posOffset>2853055</wp:posOffset>
            </wp:positionH>
            <wp:positionV relativeFrom="paragraph">
              <wp:posOffset>152400</wp:posOffset>
            </wp:positionV>
            <wp:extent cx="3607435" cy="2717165"/>
            <wp:effectExtent l="0" t="0" r="0" b="635"/>
            <wp:wrapThrough wrapText="bothSides">
              <wp:wrapPolygon edited="0">
                <wp:start x="0" y="0"/>
                <wp:lineTo x="0" y="21504"/>
                <wp:lineTo x="21520" y="21504"/>
                <wp:lineTo x="21520" y="0"/>
                <wp:lineTo x="0" y="0"/>
              </wp:wrapPolygon>
            </wp:wrapThrough>
            <wp:docPr id="1" name="Chart 1">
              <a:extLst xmlns:a="http://schemas.openxmlformats.org/drawingml/2006/main">
                <a:ext uri="{FF2B5EF4-FFF2-40B4-BE49-F238E27FC236}">
                  <a16:creationId xmlns:a16="http://schemas.microsoft.com/office/drawing/2014/main" id="{D265FC24-2FF8-6746-A5F5-34A80F7C8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0131DFC" w14:textId="7E7E4CE9" w:rsidR="00FB4EAE" w:rsidRPr="00EB330A" w:rsidRDefault="00EB330A" w:rsidP="00C00485">
      <w:pPr>
        <w:pStyle w:val="ListParagraph"/>
        <w:numPr>
          <w:ilvl w:val="0"/>
          <w:numId w:val="5"/>
        </w:numPr>
        <w:rPr>
          <w:rFonts w:asciiTheme="majorHAnsi" w:hAnsiTheme="majorHAnsi" w:cstheme="majorHAnsi"/>
          <w:i/>
          <w:lang w:val="en-GB"/>
        </w:rPr>
      </w:pPr>
      <w:r>
        <w:rPr>
          <w:rFonts w:asciiTheme="majorHAnsi" w:hAnsiTheme="majorHAnsi" w:cstheme="majorHAnsi"/>
          <w:lang w:val="en-GB"/>
        </w:rPr>
        <w:t>Cung</w:t>
      </w:r>
      <w:r>
        <w:rPr>
          <w:rFonts w:asciiTheme="majorHAnsi" w:hAnsiTheme="majorHAnsi" w:cstheme="majorHAnsi"/>
          <w:lang w:val="vi-VN"/>
        </w:rPr>
        <w:t xml:space="preserve"> cấp dịch vụ</w:t>
      </w:r>
      <w:r w:rsidRPr="00EB330A">
        <w:rPr>
          <w:rFonts w:asciiTheme="majorHAnsi" w:hAnsiTheme="majorHAnsi" w:cstheme="majorHAnsi"/>
          <w:i/>
          <w:lang w:val="vi-VN"/>
        </w:rPr>
        <w:t>/</w:t>
      </w:r>
      <w:r w:rsidR="00FB4EAE" w:rsidRPr="00EB330A">
        <w:rPr>
          <w:rFonts w:asciiTheme="majorHAnsi" w:hAnsiTheme="majorHAnsi" w:cstheme="majorHAnsi"/>
          <w:i/>
          <w:lang w:val="en-GB"/>
        </w:rPr>
        <w:t>Service delivery</w:t>
      </w:r>
    </w:p>
    <w:p w14:paraId="6F3E1625" w14:textId="50301E87" w:rsidR="00FB4EAE" w:rsidRPr="00EB330A" w:rsidRDefault="00EB330A" w:rsidP="00C00485">
      <w:pPr>
        <w:pStyle w:val="ListParagraph"/>
        <w:numPr>
          <w:ilvl w:val="0"/>
          <w:numId w:val="5"/>
        </w:numPr>
        <w:rPr>
          <w:rFonts w:asciiTheme="majorHAnsi" w:hAnsiTheme="majorHAnsi" w:cstheme="majorHAnsi"/>
          <w:i/>
          <w:lang w:val="en-GB"/>
        </w:rPr>
      </w:pPr>
      <w:r>
        <w:rPr>
          <w:rFonts w:asciiTheme="majorHAnsi" w:hAnsiTheme="majorHAnsi" w:cstheme="majorHAnsi"/>
          <w:lang w:val="en-GB"/>
        </w:rPr>
        <w:t>Củng</w:t>
      </w:r>
      <w:r>
        <w:rPr>
          <w:rFonts w:asciiTheme="majorHAnsi" w:hAnsiTheme="majorHAnsi" w:cstheme="majorHAnsi"/>
          <w:lang w:val="vi-VN"/>
        </w:rPr>
        <w:t xml:space="preserve"> cố thể chế tổ chức</w:t>
      </w:r>
      <w:r w:rsidRPr="00EB330A">
        <w:rPr>
          <w:rFonts w:asciiTheme="majorHAnsi" w:hAnsiTheme="majorHAnsi" w:cstheme="majorHAnsi"/>
          <w:i/>
          <w:lang w:val="vi-VN"/>
        </w:rPr>
        <w:t>/</w:t>
      </w:r>
      <w:r w:rsidR="00103F14" w:rsidRPr="00EB330A">
        <w:rPr>
          <w:rFonts w:asciiTheme="majorHAnsi" w:hAnsiTheme="majorHAnsi" w:cstheme="majorHAnsi"/>
          <w:i/>
          <w:lang w:val="en-GB"/>
        </w:rPr>
        <w:t>Institutional</w:t>
      </w:r>
      <w:r w:rsidR="00FB4EAE" w:rsidRPr="00EB330A">
        <w:rPr>
          <w:rFonts w:asciiTheme="majorHAnsi" w:hAnsiTheme="majorHAnsi" w:cstheme="majorHAnsi"/>
          <w:i/>
          <w:lang w:val="en-GB"/>
        </w:rPr>
        <w:t xml:space="preserve"> strengthening</w:t>
      </w:r>
    </w:p>
    <w:p w14:paraId="1A37B8AD" w14:textId="0AD3352D" w:rsidR="00FB4EAE" w:rsidRPr="00FA68FF" w:rsidRDefault="00EB330A" w:rsidP="00C00485">
      <w:pPr>
        <w:pStyle w:val="ListParagraph"/>
        <w:numPr>
          <w:ilvl w:val="1"/>
          <w:numId w:val="5"/>
        </w:numPr>
        <w:rPr>
          <w:rFonts w:asciiTheme="majorHAnsi" w:hAnsiTheme="majorHAnsi" w:cstheme="majorHAnsi"/>
          <w:lang w:val="en-GB"/>
        </w:rPr>
      </w:pPr>
      <w:r>
        <w:rPr>
          <w:rFonts w:asciiTheme="majorHAnsi" w:hAnsiTheme="majorHAnsi" w:cstheme="majorHAnsi"/>
          <w:lang w:val="en-GB"/>
        </w:rPr>
        <w:t>Chiến</w:t>
      </w:r>
      <w:r>
        <w:rPr>
          <w:rFonts w:asciiTheme="majorHAnsi" w:hAnsiTheme="majorHAnsi" w:cstheme="majorHAnsi"/>
          <w:lang w:val="vi-VN"/>
        </w:rPr>
        <w:t xml:space="preserve"> lược</w:t>
      </w:r>
      <w:r w:rsidRPr="00EB330A">
        <w:rPr>
          <w:rFonts w:asciiTheme="majorHAnsi" w:hAnsiTheme="majorHAnsi" w:cstheme="majorHAnsi"/>
          <w:i/>
          <w:lang w:val="vi-VN"/>
        </w:rPr>
        <w:t>/</w:t>
      </w:r>
      <w:r w:rsidR="00FB4EAE" w:rsidRPr="00EB330A">
        <w:rPr>
          <w:rFonts w:asciiTheme="majorHAnsi" w:hAnsiTheme="majorHAnsi" w:cstheme="majorHAnsi"/>
          <w:i/>
          <w:lang w:val="en-GB"/>
        </w:rPr>
        <w:t>Strategy</w:t>
      </w:r>
    </w:p>
    <w:p w14:paraId="1637EC76" w14:textId="5F7B31D5" w:rsidR="00FB4EAE" w:rsidRPr="00EB330A" w:rsidRDefault="00EB330A" w:rsidP="00C00485">
      <w:pPr>
        <w:pStyle w:val="ListParagraph"/>
        <w:numPr>
          <w:ilvl w:val="1"/>
          <w:numId w:val="5"/>
        </w:numPr>
        <w:rPr>
          <w:rFonts w:asciiTheme="majorHAnsi" w:hAnsiTheme="majorHAnsi" w:cstheme="majorHAnsi"/>
          <w:i/>
          <w:lang w:val="en-GB"/>
        </w:rPr>
      </w:pPr>
      <w:r>
        <w:rPr>
          <w:rFonts w:asciiTheme="majorHAnsi" w:hAnsiTheme="majorHAnsi" w:cstheme="majorHAnsi"/>
          <w:lang w:val="en-GB"/>
        </w:rPr>
        <w:t>Theo</w:t>
      </w:r>
      <w:r>
        <w:rPr>
          <w:rFonts w:asciiTheme="majorHAnsi" w:hAnsiTheme="majorHAnsi" w:cstheme="majorHAnsi"/>
          <w:lang w:val="vi-VN"/>
        </w:rPr>
        <w:t xml:space="preserve"> dõi và đo lường kết quả/</w:t>
      </w:r>
      <w:r w:rsidR="00FB4EAE" w:rsidRPr="00EB330A">
        <w:rPr>
          <w:rFonts w:asciiTheme="majorHAnsi" w:hAnsiTheme="majorHAnsi" w:cstheme="majorHAnsi"/>
          <w:i/>
          <w:lang w:val="en-GB"/>
        </w:rPr>
        <w:t xml:space="preserve">Monitoring and </w:t>
      </w:r>
      <w:r w:rsidR="00A16CDB" w:rsidRPr="00EB330A">
        <w:rPr>
          <w:rFonts w:asciiTheme="majorHAnsi" w:hAnsiTheme="majorHAnsi" w:cstheme="majorHAnsi"/>
          <w:i/>
          <w:lang w:val="en-GB"/>
        </w:rPr>
        <w:t>R</w:t>
      </w:r>
      <w:r w:rsidR="00FB4EAE" w:rsidRPr="00EB330A">
        <w:rPr>
          <w:rFonts w:asciiTheme="majorHAnsi" w:hAnsiTheme="majorHAnsi" w:cstheme="majorHAnsi"/>
          <w:i/>
          <w:lang w:val="en-GB"/>
        </w:rPr>
        <w:t xml:space="preserve">esults </w:t>
      </w:r>
      <w:r w:rsidR="00A16CDB" w:rsidRPr="00EB330A">
        <w:rPr>
          <w:rFonts w:asciiTheme="majorHAnsi" w:hAnsiTheme="majorHAnsi" w:cstheme="majorHAnsi"/>
          <w:i/>
          <w:lang w:val="en-GB"/>
        </w:rPr>
        <w:t>M</w:t>
      </w:r>
      <w:r w:rsidR="00FB4EAE" w:rsidRPr="00EB330A">
        <w:rPr>
          <w:rFonts w:asciiTheme="majorHAnsi" w:hAnsiTheme="majorHAnsi" w:cstheme="majorHAnsi"/>
          <w:i/>
          <w:lang w:val="en-GB"/>
        </w:rPr>
        <w:t>easurement (MRM)</w:t>
      </w:r>
    </w:p>
    <w:p w14:paraId="7F3EE532" w14:textId="77821805" w:rsidR="00FB4EAE" w:rsidRPr="00EB330A" w:rsidRDefault="00EB330A" w:rsidP="00C00485">
      <w:pPr>
        <w:pStyle w:val="ListParagraph"/>
        <w:numPr>
          <w:ilvl w:val="0"/>
          <w:numId w:val="5"/>
        </w:numPr>
        <w:rPr>
          <w:rFonts w:asciiTheme="majorHAnsi" w:hAnsiTheme="majorHAnsi" w:cstheme="majorHAnsi"/>
          <w:i/>
          <w:lang w:val="en-GB"/>
        </w:rPr>
      </w:pPr>
      <w:r>
        <w:rPr>
          <w:rFonts w:asciiTheme="majorHAnsi" w:hAnsiTheme="majorHAnsi" w:cstheme="majorHAnsi"/>
          <w:lang w:val="en-GB"/>
        </w:rPr>
        <w:t>Kết</w:t>
      </w:r>
      <w:r>
        <w:rPr>
          <w:rFonts w:asciiTheme="majorHAnsi" w:hAnsiTheme="majorHAnsi" w:cstheme="majorHAnsi"/>
          <w:lang w:val="vi-VN"/>
        </w:rPr>
        <w:t xml:space="preserve"> nối &amp; Hợp tác/</w:t>
      </w:r>
      <w:r w:rsidR="00FB4EAE" w:rsidRPr="00EB330A">
        <w:rPr>
          <w:rFonts w:asciiTheme="majorHAnsi" w:hAnsiTheme="majorHAnsi" w:cstheme="majorHAnsi"/>
          <w:i/>
          <w:lang w:val="en-GB"/>
        </w:rPr>
        <w:t>Network and cooperation</w:t>
      </w:r>
    </w:p>
    <w:p w14:paraId="5A01C368" w14:textId="4922897A" w:rsidR="00FB4EAE" w:rsidRPr="00EB330A" w:rsidRDefault="00EB330A" w:rsidP="00C00485">
      <w:pPr>
        <w:pStyle w:val="ListParagraph"/>
        <w:numPr>
          <w:ilvl w:val="0"/>
          <w:numId w:val="5"/>
        </w:numPr>
        <w:rPr>
          <w:rFonts w:asciiTheme="majorHAnsi" w:hAnsiTheme="majorHAnsi" w:cstheme="majorHAnsi"/>
          <w:i/>
          <w:lang w:val="en-GB"/>
        </w:rPr>
      </w:pPr>
      <w:r>
        <w:rPr>
          <w:rFonts w:asciiTheme="majorHAnsi" w:hAnsiTheme="majorHAnsi" w:cstheme="majorHAnsi"/>
          <w:lang w:val="en-GB"/>
        </w:rPr>
        <w:t>Số</w:t>
      </w:r>
      <w:r>
        <w:rPr>
          <w:rFonts w:asciiTheme="majorHAnsi" w:hAnsiTheme="majorHAnsi" w:cstheme="majorHAnsi"/>
          <w:lang w:val="vi-VN"/>
        </w:rPr>
        <w:t xml:space="preserve"> hoá/</w:t>
      </w:r>
      <w:r w:rsidR="00FB4EAE" w:rsidRPr="00EB330A">
        <w:rPr>
          <w:rFonts w:asciiTheme="majorHAnsi" w:hAnsiTheme="majorHAnsi" w:cstheme="majorHAnsi"/>
          <w:i/>
          <w:lang w:val="en-GB"/>
        </w:rPr>
        <w:t xml:space="preserve">Digitalization </w:t>
      </w:r>
    </w:p>
    <w:p w14:paraId="67D2D842" w14:textId="79C91C02" w:rsidR="00FB4EAE" w:rsidRPr="00EB330A" w:rsidRDefault="00EB330A" w:rsidP="00145D16">
      <w:pPr>
        <w:pStyle w:val="ListParagraph"/>
        <w:numPr>
          <w:ilvl w:val="0"/>
          <w:numId w:val="5"/>
        </w:numPr>
        <w:jc w:val="both"/>
        <w:rPr>
          <w:rFonts w:asciiTheme="majorHAnsi" w:hAnsiTheme="majorHAnsi" w:cstheme="majorHAnsi"/>
          <w:i/>
          <w:lang w:val="en-GB"/>
        </w:rPr>
      </w:pPr>
      <w:r>
        <w:rPr>
          <w:rFonts w:asciiTheme="majorHAnsi" w:hAnsiTheme="majorHAnsi" w:cstheme="majorHAnsi"/>
          <w:lang w:val="en-GB"/>
        </w:rPr>
        <w:t>Bền</w:t>
      </w:r>
      <w:r>
        <w:rPr>
          <w:rFonts w:asciiTheme="majorHAnsi" w:hAnsiTheme="majorHAnsi" w:cstheme="majorHAnsi"/>
          <w:lang w:val="vi-VN"/>
        </w:rPr>
        <w:t xml:space="preserve"> vững/</w:t>
      </w:r>
      <w:r w:rsidR="00FB4EAE" w:rsidRPr="00EB330A">
        <w:rPr>
          <w:rFonts w:asciiTheme="majorHAnsi" w:hAnsiTheme="majorHAnsi" w:cstheme="majorHAnsi"/>
          <w:i/>
          <w:lang w:val="en-GB"/>
        </w:rPr>
        <w:t>Sustainability</w:t>
      </w:r>
      <w:r>
        <w:rPr>
          <w:rFonts w:asciiTheme="majorHAnsi" w:hAnsiTheme="majorHAnsi" w:cstheme="majorHAnsi"/>
          <w:i/>
          <w:lang w:val="vi-VN"/>
        </w:rPr>
        <w:t xml:space="preserve"> </w:t>
      </w:r>
    </w:p>
    <w:p w14:paraId="02421336" w14:textId="6684F2BD" w:rsidR="009D1C2E" w:rsidRPr="00FA68FF" w:rsidRDefault="009D1C2E" w:rsidP="00145D16">
      <w:pPr>
        <w:jc w:val="both"/>
        <w:rPr>
          <w:rFonts w:asciiTheme="majorHAnsi" w:hAnsiTheme="majorHAnsi" w:cstheme="majorHAnsi"/>
          <w:lang w:val="en-GB"/>
        </w:rPr>
      </w:pPr>
    </w:p>
    <w:p w14:paraId="300388DD" w14:textId="0191D462" w:rsidR="00EB330A" w:rsidRPr="00EB330A" w:rsidRDefault="00EB330A" w:rsidP="00EB330A">
      <w:pPr>
        <w:jc w:val="both"/>
        <w:rPr>
          <w:rFonts w:asciiTheme="majorHAnsi" w:hAnsiTheme="majorHAnsi" w:cstheme="majorHAnsi"/>
          <w:lang w:val="en-GB"/>
        </w:rPr>
      </w:pPr>
      <w:r w:rsidRPr="00EB330A">
        <w:rPr>
          <w:rFonts w:asciiTheme="majorHAnsi" w:hAnsiTheme="majorHAnsi" w:cstheme="majorHAnsi"/>
          <w:lang w:val="en-GB"/>
        </w:rPr>
        <w:t xml:space="preserve">Trong </w:t>
      </w:r>
      <w:r>
        <w:rPr>
          <w:rFonts w:asciiTheme="majorHAnsi" w:hAnsiTheme="majorHAnsi" w:cstheme="majorHAnsi"/>
          <w:lang w:val="en-GB"/>
        </w:rPr>
        <w:t>hai</w:t>
      </w:r>
      <w:r>
        <w:rPr>
          <w:rFonts w:asciiTheme="majorHAnsi" w:hAnsiTheme="majorHAnsi" w:cstheme="majorHAnsi"/>
          <w:lang w:val="vi-VN"/>
        </w:rPr>
        <w:t xml:space="preserve"> ngày </w:t>
      </w:r>
      <w:r w:rsidRPr="00EB330A">
        <w:rPr>
          <w:rFonts w:asciiTheme="majorHAnsi" w:hAnsiTheme="majorHAnsi" w:cstheme="majorHAnsi"/>
          <w:lang w:val="en-GB"/>
        </w:rPr>
        <w:t>hội thảo</w:t>
      </w:r>
      <w:r>
        <w:rPr>
          <w:rFonts w:asciiTheme="majorHAnsi" w:hAnsiTheme="majorHAnsi" w:cstheme="majorHAnsi"/>
          <w:lang w:val="vi-VN"/>
        </w:rPr>
        <w:t xml:space="preserve"> OCA</w:t>
      </w:r>
      <w:r w:rsidRPr="00EB330A">
        <w:rPr>
          <w:rFonts w:asciiTheme="majorHAnsi" w:hAnsiTheme="majorHAnsi" w:cstheme="majorHAnsi"/>
          <w:lang w:val="en-GB"/>
        </w:rPr>
        <w:t xml:space="preserve">, </w:t>
      </w:r>
      <w:r>
        <w:rPr>
          <w:rFonts w:asciiTheme="majorHAnsi" w:hAnsiTheme="majorHAnsi" w:cstheme="majorHAnsi"/>
          <w:lang w:val="vi-VN"/>
        </w:rPr>
        <w:t xml:space="preserve">12 lãnh đạo, cán bộ của Vietrade </w:t>
      </w:r>
      <w:r w:rsidRPr="00EB330A">
        <w:rPr>
          <w:rFonts w:asciiTheme="majorHAnsi" w:hAnsiTheme="majorHAnsi" w:cstheme="majorHAnsi"/>
          <w:lang w:val="en-GB"/>
        </w:rPr>
        <w:t>đã áp dụng quy trình OCA</w:t>
      </w:r>
      <w:r>
        <w:rPr>
          <w:rFonts w:asciiTheme="majorHAnsi" w:hAnsiTheme="majorHAnsi" w:cstheme="majorHAnsi"/>
          <w:lang w:val="vi-VN"/>
        </w:rPr>
        <w:t xml:space="preserve"> thông qua việc so sánh các dịch vụ, hoạt động của Vietrade hiện nay với </w:t>
      </w:r>
      <w:r>
        <w:rPr>
          <w:rFonts w:asciiTheme="majorHAnsi" w:hAnsiTheme="majorHAnsi" w:cstheme="majorHAnsi"/>
          <w:lang w:val="en-GB"/>
        </w:rPr>
        <w:t>các</w:t>
      </w:r>
      <w:r>
        <w:rPr>
          <w:rFonts w:asciiTheme="majorHAnsi" w:hAnsiTheme="majorHAnsi" w:cstheme="majorHAnsi"/>
          <w:lang w:val="vi-VN"/>
        </w:rPr>
        <w:t xml:space="preserve"> </w:t>
      </w:r>
      <w:r w:rsidRPr="00EB330A">
        <w:rPr>
          <w:rFonts w:asciiTheme="majorHAnsi" w:hAnsiTheme="majorHAnsi" w:cstheme="majorHAnsi"/>
          <w:lang w:val="en-GB"/>
        </w:rPr>
        <w:t xml:space="preserve">năng lực mạnh </w:t>
      </w:r>
      <w:r>
        <w:rPr>
          <w:rFonts w:asciiTheme="majorHAnsi" w:hAnsiTheme="majorHAnsi" w:cstheme="majorHAnsi"/>
          <w:lang w:val="en-GB"/>
        </w:rPr>
        <w:t>và</w:t>
      </w:r>
      <w:r>
        <w:rPr>
          <w:rFonts w:asciiTheme="majorHAnsi" w:hAnsiTheme="majorHAnsi" w:cstheme="majorHAnsi"/>
          <w:lang w:val="vi-VN"/>
        </w:rPr>
        <w:t xml:space="preserve"> từ đó nhìn nhận thẳng thắng, khách quan</w:t>
      </w:r>
      <w:r w:rsidRPr="00EB330A">
        <w:rPr>
          <w:rFonts w:asciiTheme="majorHAnsi" w:hAnsiTheme="majorHAnsi" w:cstheme="majorHAnsi"/>
          <w:lang w:val="en-GB"/>
        </w:rPr>
        <w:t>:</w:t>
      </w:r>
    </w:p>
    <w:p w14:paraId="12A64082" w14:textId="6D2570E4" w:rsidR="00EB330A" w:rsidRPr="00EB330A" w:rsidRDefault="00EB330A" w:rsidP="00EB330A">
      <w:pPr>
        <w:jc w:val="both"/>
        <w:rPr>
          <w:rFonts w:asciiTheme="majorHAnsi" w:hAnsiTheme="majorHAnsi" w:cstheme="majorHAnsi"/>
          <w:lang w:val="vi-VN"/>
        </w:rPr>
      </w:pPr>
      <w:r w:rsidRPr="00EB330A">
        <w:rPr>
          <w:rFonts w:asciiTheme="majorHAnsi" w:hAnsiTheme="majorHAnsi" w:cstheme="majorHAnsi"/>
          <w:lang w:val="en-GB"/>
        </w:rPr>
        <w:t>• Thế mạnh hiện tại về năng lực của</w:t>
      </w:r>
      <w:r>
        <w:rPr>
          <w:rFonts w:asciiTheme="majorHAnsi" w:hAnsiTheme="majorHAnsi" w:cstheme="majorHAnsi"/>
          <w:lang w:val="vi-VN"/>
        </w:rPr>
        <w:t xml:space="preserve"> Vietrade;</w:t>
      </w:r>
    </w:p>
    <w:p w14:paraId="0F0573E0" w14:textId="54CEE31E" w:rsidR="00EB330A" w:rsidRPr="00EB330A" w:rsidRDefault="00EB330A" w:rsidP="00EB330A">
      <w:pPr>
        <w:jc w:val="both"/>
        <w:rPr>
          <w:rFonts w:asciiTheme="majorHAnsi" w:hAnsiTheme="majorHAnsi" w:cstheme="majorHAnsi"/>
          <w:lang w:val="en-GB"/>
        </w:rPr>
      </w:pPr>
      <w:r w:rsidRPr="00EB330A">
        <w:rPr>
          <w:rFonts w:asciiTheme="majorHAnsi" w:hAnsiTheme="majorHAnsi" w:cstheme="majorHAnsi"/>
          <w:lang w:val="en-GB"/>
        </w:rPr>
        <w:t xml:space="preserve">• SIPPO đã </w:t>
      </w:r>
      <w:r>
        <w:rPr>
          <w:rFonts w:asciiTheme="majorHAnsi" w:hAnsiTheme="majorHAnsi" w:cstheme="majorHAnsi"/>
          <w:lang w:val="en-GB"/>
        </w:rPr>
        <w:t>đóng</w:t>
      </w:r>
      <w:r>
        <w:rPr>
          <w:rFonts w:asciiTheme="majorHAnsi" w:hAnsiTheme="majorHAnsi" w:cstheme="majorHAnsi"/>
          <w:lang w:val="vi-VN"/>
        </w:rPr>
        <w:t xml:space="preserve"> góp </w:t>
      </w:r>
      <w:r w:rsidRPr="00EB330A">
        <w:rPr>
          <w:rFonts w:asciiTheme="majorHAnsi" w:hAnsiTheme="majorHAnsi" w:cstheme="majorHAnsi"/>
          <w:lang w:val="en-GB"/>
        </w:rPr>
        <w:t xml:space="preserve">thay đổi </w:t>
      </w:r>
      <w:r>
        <w:rPr>
          <w:rFonts w:asciiTheme="majorHAnsi" w:hAnsiTheme="majorHAnsi" w:cstheme="majorHAnsi"/>
          <w:lang w:val="en-GB"/>
        </w:rPr>
        <w:t>cho</w:t>
      </w:r>
      <w:r>
        <w:rPr>
          <w:rFonts w:asciiTheme="majorHAnsi" w:hAnsiTheme="majorHAnsi" w:cstheme="majorHAnsi"/>
          <w:lang w:val="vi-VN"/>
        </w:rPr>
        <w:t xml:space="preserve"> </w:t>
      </w:r>
      <w:r w:rsidRPr="00EB330A">
        <w:rPr>
          <w:rFonts w:asciiTheme="majorHAnsi" w:hAnsiTheme="majorHAnsi" w:cstheme="majorHAnsi"/>
          <w:lang w:val="en-GB"/>
        </w:rPr>
        <w:t xml:space="preserve">năng lực </w:t>
      </w:r>
      <w:r>
        <w:rPr>
          <w:rFonts w:asciiTheme="majorHAnsi" w:hAnsiTheme="majorHAnsi" w:cstheme="majorHAnsi"/>
          <w:lang w:val="en-GB"/>
        </w:rPr>
        <w:t>nào</w:t>
      </w:r>
      <w:r>
        <w:rPr>
          <w:rFonts w:asciiTheme="majorHAnsi" w:hAnsiTheme="majorHAnsi" w:cstheme="majorHAnsi"/>
          <w:lang w:val="vi-VN"/>
        </w:rPr>
        <w:t xml:space="preserve"> </w:t>
      </w:r>
      <w:r w:rsidRPr="00EB330A">
        <w:rPr>
          <w:rFonts w:asciiTheme="majorHAnsi" w:hAnsiTheme="majorHAnsi" w:cstheme="majorHAnsi"/>
          <w:lang w:val="en-GB"/>
        </w:rPr>
        <w:t xml:space="preserve">của </w:t>
      </w:r>
      <w:r>
        <w:rPr>
          <w:rFonts w:asciiTheme="majorHAnsi" w:hAnsiTheme="majorHAnsi" w:cstheme="majorHAnsi"/>
          <w:lang w:val="en-GB"/>
        </w:rPr>
        <w:t>Vietrade</w:t>
      </w:r>
      <w:r>
        <w:rPr>
          <w:rFonts w:asciiTheme="majorHAnsi" w:hAnsiTheme="majorHAnsi" w:cstheme="majorHAnsi"/>
          <w:lang w:val="vi-VN"/>
        </w:rPr>
        <w:t xml:space="preserve">; và </w:t>
      </w:r>
    </w:p>
    <w:p w14:paraId="5F3B1823" w14:textId="754C924C" w:rsidR="00EB330A" w:rsidRPr="00EB330A" w:rsidRDefault="00EB330A" w:rsidP="00EB330A">
      <w:pPr>
        <w:jc w:val="both"/>
        <w:rPr>
          <w:rFonts w:asciiTheme="majorHAnsi" w:hAnsiTheme="majorHAnsi" w:cstheme="majorHAnsi"/>
          <w:lang w:val="en-GB"/>
        </w:rPr>
      </w:pPr>
      <w:r w:rsidRPr="00EB330A">
        <w:rPr>
          <w:rFonts w:asciiTheme="majorHAnsi" w:hAnsiTheme="majorHAnsi" w:cstheme="majorHAnsi"/>
          <w:lang w:val="en-GB"/>
        </w:rPr>
        <w:t>• Các lĩnh vực hiện tại cần nâng cao năng lực.</w:t>
      </w:r>
    </w:p>
    <w:p w14:paraId="7919E6A8" w14:textId="77777777" w:rsidR="00EB330A" w:rsidRPr="00EB330A" w:rsidRDefault="00EB330A" w:rsidP="00EB330A">
      <w:pPr>
        <w:jc w:val="both"/>
        <w:rPr>
          <w:rFonts w:asciiTheme="majorHAnsi" w:hAnsiTheme="majorHAnsi" w:cstheme="majorHAnsi"/>
          <w:lang w:val="en-GB"/>
        </w:rPr>
      </w:pPr>
    </w:p>
    <w:p w14:paraId="71B2A31B" w14:textId="2DCA5589" w:rsidR="00EB330A" w:rsidRPr="00EB330A" w:rsidRDefault="00EB330A" w:rsidP="00EB330A">
      <w:pPr>
        <w:jc w:val="both"/>
        <w:rPr>
          <w:rFonts w:asciiTheme="majorHAnsi" w:hAnsiTheme="majorHAnsi" w:cstheme="majorHAnsi"/>
          <w:lang w:val="en-GB"/>
        </w:rPr>
      </w:pPr>
      <w:r>
        <w:rPr>
          <w:rFonts w:asciiTheme="majorHAnsi" w:hAnsiTheme="majorHAnsi" w:cstheme="majorHAnsi"/>
          <w:lang w:val="en-GB"/>
        </w:rPr>
        <w:t>Dựa</w:t>
      </w:r>
      <w:r>
        <w:rPr>
          <w:rFonts w:asciiTheme="majorHAnsi" w:hAnsiTheme="majorHAnsi" w:cstheme="majorHAnsi"/>
          <w:lang w:val="vi-VN"/>
        </w:rPr>
        <w:t xml:space="preserve"> trên các rà soát, đánh giá đó</w:t>
      </w:r>
      <w:r w:rsidR="00783DC2">
        <w:rPr>
          <w:rFonts w:asciiTheme="majorHAnsi" w:hAnsiTheme="majorHAnsi" w:cstheme="majorHAnsi"/>
          <w:lang w:val="vi-VN"/>
        </w:rPr>
        <w:t xml:space="preserve"> các cán bộ đã cùng nhau cho</w:t>
      </w:r>
      <w:r>
        <w:rPr>
          <w:rFonts w:asciiTheme="majorHAnsi" w:hAnsiTheme="majorHAnsi" w:cstheme="majorHAnsi"/>
          <w:lang w:val="vi-VN"/>
        </w:rPr>
        <w:t xml:space="preserve"> </w:t>
      </w:r>
      <w:r w:rsidRPr="00EB330A">
        <w:rPr>
          <w:rFonts w:asciiTheme="majorHAnsi" w:hAnsiTheme="majorHAnsi" w:cstheme="majorHAnsi"/>
          <w:lang w:val="en-GB"/>
        </w:rPr>
        <w:t xml:space="preserve">điểm </w:t>
      </w:r>
      <w:r w:rsidR="00783DC2">
        <w:rPr>
          <w:rFonts w:asciiTheme="majorHAnsi" w:hAnsiTheme="majorHAnsi" w:cstheme="majorHAnsi"/>
          <w:lang w:val="en-GB"/>
        </w:rPr>
        <w:t>thể</w:t>
      </w:r>
      <w:r w:rsidR="00783DC2">
        <w:rPr>
          <w:rFonts w:asciiTheme="majorHAnsi" w:hAnsiTheme="majorHAnsi" w:cstheme="majorHAnsi"/>
          <w:lang w:val="vi-VN"/>
        </w:rPr>
        <w:t xml:space="preserve"> hiện </w:t>
      </w:r>
      <w:r w:rsidRPr="00EB330A">
        <w:rPr>
          <w:rFonts w:asciiTheme="majorHAnsi" w:hAnsiTheme="majorHAnsi" w:cstheme="majorHAnsi"/>
          <w:lang w:val="en-GB"/>
        </w:rPr>
        <w:t>năng lực hiện tại. Điểm này được tính theo thang điểm từ 1 đến 4, trong đó ‘1’ biểu thị không có hoặc ít năng lực và ‘4’ biểu thị năng lực mạnh.</w:t>
      </w:r>
    </w:p>
    <w:p w14:paraId="6D28282F" w14:textId="77777777" w:rsidR="00EB330A" w:rsidRPr="00EB330A" w:rsidRDefault="00EB330A" w:rsidP="00EB330A">
      <w:pPr>
        <w:jc w:val="both"/>
        <w:rPr>
          <w:rFonts w:asciiTheme="majorHAnsi" w:hAnsiTheme="majorHAnsi" w:cstheme="majorHAnsi"/>
          <w:lang w:val="en-GB"/>
        </w:rPr>
      </w:pPr>
    </w:p>
    <w:p w14:paraId="726F2ECC" w14:textId="6B61C006" w:rsidR="00EB330A" w:rsidRPr="00783DC2" w:rsidRDefault="00EB330A" w:rsidP="00EB330A">
      <w:pPr>
        <w:jc w:val="both"/>
        <w:rPr>
          <w:rFonts w:asciiTheme="majorHAnsi" w:hAnsiTheme="majorHAnsi" w:cstheme="majorHAnsi"/>
          <w:b/>
          <w:lang w:val="vi-VN"/>
        </w:rPr>
      </w:pPr>
      <w:r w:rsidRPr="00783DC2">
        <w:rPr>
          <w:rFonts w:asciiTheme="majorHAnsi" w:hAnsiTheme="majorHAnsi" w:cstheme="majorHAnsi"/>
          <w:b/>
          <w:lang w:val="en-GB"/>
        </w:rPr>
        <w:t xml:space="preserve">Để tạo điều kiện thuận lợi cho quá trình thảo luận, đảm bảo sự có mặt của các nhân viên liên quan, hội thảo với Vietrade bắt đầu với </w:t>
      </w:r>
      <w:r w:rsidR="00783DC2">
        <w:rPr>
          <w:rFonts w:asciiTheme="majorHAnsi" w:hAnsiTheme="majorHAnsi" w:cstheme="majorHAnsi"/>
          <w:b/>
          <w:lang w:val="en-GB"/>
        </w:rPr>
        <w:t>khía</w:t>
      </w:r>
      <w:r w:rsidR="00783DC2">
        <w:rPr>
          <w:rFonts w:asciiTheme="majorHAnsi" w:hAnsiTheme="majorHAnsi" w:cstheme="majorHAnsi"/>
          <w:b/>
          <w:lang w:val="vi-VN"/>
        </w:rPr>
        <w:t xml:space="preserve"> cạnh về Kết nối </w:t>
      </w:r>
      <w:r w:rsidRPr="00783DC2">
        <w:rPr>
          <w:rFonts w:asciiTheme="majorHAnsi" w:hAnsiTheme="majorHAnsi" w:cstheme="majorHAnsi"/>
          <w:b/>
          <w:lang w:val="en-GB"/>
        </w:rPr>
        <w:t xml:space="preserve">và </w:t>
      </w:r>
      <w:r w:rsidR="00783DC2">
        <w:rPr>
          <w:rFonts w:asciiTheme="majorHAnsi" w:hAnsiTheme="majorHAnsi" w:cstheme="majorHAnsi"/>
          <w:b/>
          <w:lang w:val="en-GB"/>
        </w:rPr>
        <w:t>H</w:t>
      </w:r>
      <w:r w:rsidRPr="00783DC2">
        <w:rPr>
          <w:rFonts w:asciiTheme="majorHAnsi" w:hAnsiTheme="majorHAnsi" w:cstheme="majorHAnsi"/>
          <w:b/>
          <w:lang w:val="en-GB"/>
        </w:rPr>
        <w:t xml:space="preserve">ợp tác, sau đó là </w:t>
      </w:r>
      <w:r w:rsidR="00783DC2">
        <w:rPr>
          <w:rFonts w:asciiTheme="majorHAnsi" w:hAnsiTheme="majorHAnsi" w:cstheme="majorHAnsi"/>
          <w:b/>
          <w:lang w:val="en-GB"/>
        </w:rPr>
        <w:t>Theo</w:t>
      </w:r>
      <w:r w:rsidR="00783DC2">
        <w:rPr>
          <w:rFonts w:asciiTheme="majorHAnsi" w:hAnsiTheme="majorHAnsi" w:cstheme="majorHAnsi"/>
          <w:b/>
          <w:lang w:val="vi-VN"/>
        </w:rPr>
        <w:t xml:space="preserve"> dõi, đánh giá kết quả</w:t>
      </w:r>
      <w:r w:rsidRPr="00783DC2">
        <w:rPr>
          <w:rFonts w:asciiTheme="majorHAnsi" w:hAnsiTheme="majorHAnsi" w:cstheme="majorHAnsi"/>
          <w:b/>
          <w:lang w:val="en-GB"/>
        </w:rPr>
        <w:t>, Cung cấp dịch vụ trong ngày đầu tiên và Số hóa, Tính bền vững và kết thúc bằng Chiến lược thảo luận trong ngày thứ 2</w:t>
      </w:r>
      <w:r w:rsidR="00783DC2">
        <w:rPr>
          <w:rFonts w:asciiTheme="majorHAnsi" w:hAnsiTheme="majorHAnsi" w:cstheme="majorHAnsi"/>
          <w:b/>
          <w:lang w:val="vi-VN"/>
        </w:rPr>
        <w:t>. Kết quả cho điểm được thể hiện trên biểu đồ mạng nhện trên.</w:t>
      </w:r>
    </w:p>
    <w:p w14:paraId="47AEC524" w14:textId="77777777" w:rsidR="00EB330A" w:rsidRDefault="00EB330A" w:rsidP="00EB330A">
      <w:pPr>
        <w:jc w:val="both"/>
        <w:rPr>
          <w:rFonts w:asciiTheme="majorHAnsi" w:hAnsiTheme="majorHAnsi" w:cstheme="majorHAnsi"/>
          <w:i/>
          <w:lang w:val="en-GB"/>
        </w:rPr>
      </w:pPr>
    </w:p>
    <w:p w14:paraId="3EEDBC7B" w14:textId="6EC6C2FA" w:rsidR="00FA4FD6" w:rsidRPr="00621844" w:rsidRDefault="00B44DD0" w:rsidP="00145D16">
      <w:pPr>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During the</w:t>
      </w:r>
      <w:r w:rsidR="00FA4FD6" w:rsidRPr="00621844">
        <w:rPr>
          <w:rFonts w:asciiTheme="majorHAnsi" w:hAnsiTheme="majorHAnsi" w:cstheme="majorHAnsi"/>
          <w:i/>
          <w:color w:val="7F7F7F" w:themeColor="text1" w:themeTint="80"/>
          <w:lang w:val="en-GB"/>
        </w:rPr>
        <w:t xml:space="preserve"> workshop, </w:t>
      </w:r>
      <w:r w:rsidR="00783DC2" w:rsidRPr="00621844">
        <w:rPr>
          <w:rFonts w:asciiTheme="majorHAnsi" w:hAnsiTheme="majorHAnsi" w:cstheme="majorHAnsi"/>
          <w:i/>
          <w:color w:val="7F7F7F" w:themeColor="text1" w:themeTint="80"/>
          <w:lang w:val="vi-VN"/>
        </w:rPr>
        <w:t xml:space="preserve">12 managers and officials from Vietrade </w:t>
      </w:r>
      <w:r w:rsidR="001B69F6" w:rsidRPr="00621844">
        <w:rPr>
          <w:rFonts w:asciiTheme="majorHAnsi" w:hAnsiTheme="majorHAnsi" w:cstheme="majorHAnsi"/>
          <w:i/>
          <w:color w:val="7F7F7F" w:themeColor="text1" w:themeTint="80"/>
          <w:lang w:val="en-GB"/>
        </w:rPr>
        <w:t xml:space="preserve">applied </w:t>
      </w:r>
      <w:r w:rsidR="006C06ED" w:rsidRPr="00621844">
        <w:rPr>
          <w:rFonts w:asciiTheme="majorHAnsi" w:hAnsiTheme="majorHAnsi" w:cstheme="majorHAnsi"/>
          <w:i/>
          <w:color w:val="7F7F7F" w:themeColor="text1" w:themeTint="80"/>
          <w:lang w:val="en-GB"/>
        </w:rPr>
        <w:t>the</w:t>
      </w:r>
      <w:r w:rsidR="001B69F6" w:rsidRPr="00621844">
        <w:rPr>
          <w:rFonts w:asciiTheme="majorHAnsi" w:hAnsiTheme="majorHAnsi" w:cstheme="majorHAnsi"/>
          <w:i/>
          <w:color w:val="7F7F7F" w:themeColor="text1" w:themeTint="80"/>
          <w:lang w:val="en-GB"/>
        </w:rPr>
        <w:t xml:space="preserve"> OCA </w:t>
      </w:r>
      <w:r w:rsidR="009B5FE0" w:rsidRPr="00621844">
        <w:rPr>
          <w:rFonts w:asciiTheme="majorHAnsi" w:hAnsiTheme="majorHAnsi" w:cstheme="majorHAnsi"/>
          <w:i/>
          <w:color w:val="7F7F7F" w:themeColor="text1" w:themeTint="80"/>
          <w:lang w:val="en-GB"/>
        </w:rPr>
        <w:t>process</w:t>
      </w:r>
      <w:r w:rsidR="001B69F6" w:rsidRPr="00621844">
        <w:rPr>
          <w:rFonts w:asciiTheme="majorHAnsi" w:hAnsiTheme="majorHAnsi" w:cstheme="majorHAnsi"/>
          <w:i/>
          <w:color w:val="7F7F7F" w:themeColor="text1" w:themeTint="80"/>
          <w:lang w:val="en-GB"/>
        </w:rPr>
        <w:t xml:space="preserve">. </w:t>
      </w:r>
      <w:r w:rsidR="006C06ED" w:rsidRPr="00621844">
        <w:rPr>
          <w:rFonts w:asciiTheme="majorHAnsi" w:hAnsiTheme="majorHAnsi" w:cstheme="majorHAnsi"/>
          <w:i/>
          <w:color w:val="7F7F7F" w:themeColor="text1" w:themeTint="80"/>
          <w:lang w:val="en-GB"/>
        </w:rPr>
        <w:t>Referring</w:t>
      </w:r>
      <w:r w:rsidR="00D7451C" w:rsidRPr="00621844">
        <w:rPr>
          <w:rFonts w:asciiTheme="majorHAnsi" w:hAnsiTheme="majorHAnsi" w:cstheme="majorHAnsi"/>
          <w:i/>
          <w:color w:val="7F7F7F" w:themeColor="text1" w:themeTint="80"/>
          <w:lang w:val="en-GB"/>
        </w:rPr>
        <w:t xml:space="preserve"> </w:t>
      </w:r>
      <w:r w:rsidR="006C06ED" w:rsidRPr="00621844">
        <w:rPr>
          <w:rFonts w:asciiTheme="majorHAnsi" w:hAnsiTheme="majorHAnsi" w:cstheme="majorHAnsi"/>
          <w:i/>
          <w:color w:val="7F7F7F" w:themeColor="text1" w:themeTint="80"/>
          <w:lang w:val="en-GB"/>
        </w:rPr>
        <w:t>to</w:t>
      </w:r>
      <w:r w:rsidR="00D7451C" w:rsidRPr="00621844">
        <w:rPr>
          <w:rFonts w:asciiTheme="majorHAnsi" w:hAnsiTheme="majorHAnsi" w:cstheme="majorHAnsi"/>
          <w:i/>
          <w:color w:val="7F7F7F" w:themeColor="text1" w:themeTint="80"/>
          <w:lang w:val="en-GB"/>
        </w:rPr>
        <w:t xml:space="preserve"> the description of what strong capacity looks like, </w:t>
      </w:r>
      <w:r w:rsidR="00FC5E08" w:rsidRPr="00621844">
        <w:rPr>
          <w:rFonts w:asciiTheme="majorHAnsi" w:hAnsiTheme="majorHAnsi" w:cstheme="majorHAnsi"/>
          <w:i/>
          <w:color w:val="7F7F7F" w:themeColor="text1" w:themeTint="80"/>
          <w:lang w:val="en-GB"/>
        </w:rPr>
        <w:t xml:space="preserve">for each capacity area </w:t>
      </w:r>
      <w:r w:rsidR="00D7451C" w:rsidRPr="00621844">
        <w:rPr>
          <w:rFonts w:asciiTheme="majorHAnsi" w:hAnsiTheme="majorHAnsi" w:cstheme="majorHAnsi"/>
          <w:i/>
          <w:color w:val="7F7F7F" w:themeColor="text1" w:themeTint="80"/>
          <w:lang w:val="en-GB"/>
        </w:rPr>
        <w:t xml:space="preserve">they </w:t>
      </w:r>
      <w:r w:rsidR="006C06ED" w:rsidRPr="00621844">
        <w:rPr>
          <w:rFonts w:asciiTheme="majorHAnsi" w:hAnsiTheme="majorHAnsi" w:cstheme="majorHAnsi"/>
          <w:i/>
          <w:color w:val="7F7F7F" w:themeColor="text1" w:themeTint="80"/>
          <w:lang w:val="en-GB"/>
        </w:rPr>
        <w:t>discussed</w:t>
      </w:r>
      <w:r w:rsidR="00783DC2" w:rsidRPr="00621844">
        <w:rPr>
          <w:rFonts w:asciiTheme="majorHAnsi" w:hAnsiTheme="majorHAnsi" w:cstheme="majorHAnsi"/>
          <w:i/>
          <w:color w:val="7F7F7F" w:themeColor="text1" w:themeTint="80"/>
          <w:lang w:val="vi-VN"/>
        </w:rPr>
        <w:t xml:space="preserve"> and benchmark current processes and services of Vietrade to find:</w:t>
      </w:r>
      <w:r w:rsidR="006C06ED" w:rsidRPr="00621844">
        <w:rPr>
          <w:rFonts w:asciiTheme="majorHAnsi" w:hAnsiTheme="majorHAnsi" w:cstheme="majorHAnsi"/>
          <w:i/>
          <w:color w:val="7F7F7F" w:themeColor="text1" w:themeTint="80"/>
          <w:lang w:val="en-GB"/>
        </w:rPr>
        <w:t>:</w:t>
      </w:r>
    </w:p>
    <w:p w14:paraId="2720314C" w14:textId="49A9365F" w:rsidR="006C06ED" w:rsidRPr="00621844" w:rsidRDefault="006C06ED" w:rsidP="00145D16">
      <w:pPr>
        <w:pStyle w:val="ListParagraph"/>
        <w:numPr>
          <w:ilvl w:val="0"/>
          <w:numId w:val="4"/>
        </w:numPr>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 xml:space="preserve">Current strengths </w:t>
      </w:r>
      <w:r w:rsidR="00783DC2" w:rsidRPr="00621844">
        <w:rPr>
          <w:rFonts w:asciiTheme="majorHAnsi" w:hAnsiTheme="majorHAnsi" w:cstheme="majorHAnsi"/>
          <w:i/>
          <w:color w:val="7F7F7F" w:themeColor="text1" w:themeTint="80"/>
          <w:lang w:val="en-GB"/>
        </w:rPr>
        <w:t>of</w:t>
      </w:r>
      <w:r w:rsidR="00783DC2" w:rsidRPr="00621844">
        <w:rPr>
          <w:rFonts w:asciiTheme="majorHAnsi" w:hAnsiTheme="majorHAnsi" w:cstheme="majorHAnsi"/>
          <w:i/>
          <w:color w:val="7F7F7F" w:themeColor="text1" w:themeTint="80"/>
          <w:lang w:val="vi-VN"/>
        </w:rPr>
        <w:t xml:space="preserve"> Vietrade</w:t>
      </w:r>
      <w:r w:rsidR="00B44DD0" w:rsidRPr="00621844">
        <w:rPr>
          <w:rFonts w:asciiTheme="majorHAnsi" w:hAnsiTheme="majorHAnsi" w:cstheme="majorHAnsi"/>
          <w:i/>
          <w:color w:val="7F7F7F" w:themeColor="text1" w:themeTint="80"/>
          <w:lang w:val="en-GB"/>
        </w:rPr>
        <w:t>’s</w:t>
      </w:r>
      <w:r w:rsidR="00FC5E08" w:rsidRPr="00621844">
        <w:rPr>
          <w:rFonts w:asciiTheme="majorHAnsi" w:hAnsiTheme="majorHAnsi" w:cstheme="majorHAnsi"/>
          <w:i/>
          <w:color w:val="7F7F7F" w:themeColor="text1" w:themeTint="80"/>
          <w:lang w:val="en-GB"/>
        </w:rPr>
        <w:t xml:space="preserve"> capacity</w:t>
      </w:r>
      <w:r w:rsidR="009D005E" w:rsidRPr="00621844">
        <w:rPr>
          <w:rFonts w:asciiTheme="majorHAnsi" w:hAnsiTheme="majorHAnsi" w:cstheme="majorHAnsi"/>
          <w:i/>
          <w:color w:val="7F7F7F" w:themeColor="text1" w:themeTint="80"/>
          <w:lang w:val="en-GB"/>
        </w:rPr>
        <w:t>.</w:t>
      </w:r>
    </w:p>
    <w:p w14:paraId="729BF2ED" w14:textId="3012C3A8" w:rsidR="00FC5E08" w:rsidRPr="00621844" w:rsidRDefault="00FC5E08" w:rsidP="00145D16">
      <w:pPr>
        <w:pStyle w:val="ListParagraph"/>
        <w:numPr>
          <w:ilvl w:val="0"/>
          <w:numId w:val="4"/>
        </w:numPr>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 xml:space="preserve">How SIPPO has contributed to changes in </w:t>
      </w:r>
      <w:r w:rsidR="00B44DD0" w:rsidRPr="00621844">
        <w:rPr>
          <w:rFonts w:asciiTheme="majorHAnsi" w:hAnsiTheme="majorHAnsi" w:cstheme="majorHAnsi"/>
          <w:i/>
          <w:color w:val="7F7F7F" w:themeColor="text1" w:themeTint="80"/>
          <w:lang w:val="en-GB"/>
        </w:rPr>
        <w:t xml:space="preserve">the </w:t>
      </w:r>
      <w:r w:rsidR="00783DC2" w:rsidRPr="00621844">
        <w:rPr>
          <w:rFonts w:asciiTheme="majorHAnsi" w:hAnsiTheme="majorHAnsi" w:cstheme="majorHAnsi"/>
          <w:i/>
          <w:color w:val="7F7F7F" w:themeColor="text1" w:themeTint="80"/>
          <w:lang w:val="en-GB"/>
        </w:rPr>
        <w:t>Vietrade</w:t>
      </w:r>
      <w:r w:rsidR="00B44DD0" w:rsidRPr="00621844">
        <w:rPr>
          <w:rFonts w:asciiTheme="majorHAnsi" w:hAnsiTheme="majorHAnsi" w:cstheme="majorHAnsi"/>
          <w:i/>
          <w:color w:val="7F7F7F" w:themeColor="text1" w:themeTint="80"/>
          <w:lang w:val="en-GB"/>
        </w:rPr>
        <w:t>’s</w:t>
      </w:r>
      <w:r w:rsidRPr="00621844">
        <w:rPr>
          <w:rFonts w:asciiTheme="majorHAnsi" w:hAnsiTheme="majorHAnsi" w:cstheme="majorHAnsi"/>
          <w:i/>
          <w:color w:val="7F7F7F" w:themeColor="text1" w:themeTint="80"/>
          <w:lang w:val="en-GB"/>
        </w:rPr>
        <w:t xml:space="preserve"> capacity</w:t>
      </w:r>
      <w:r w:rsidR="009D005E" w:rsidRPr="00621844">
        <w:rPr>
          <w:rFonts w:asciiTheme="majorHAnsi" w:hAnsiTheme="majorHAnsi" w:cstheme="majorHAnsi"/>
          <w:i/>
          <w:color w:val="7F7F7F" w:themeColor="text1" w:themeTint="80"/>
          <w:lang w:val="en-GB"/>
        </w:rPr>
        <w:t>.</w:t>
      </w:r>
    </w:p>
    <w:p w14:paraId="558EECC1" w14:textId="04EDD29A" w:rsidR="00FC5E08" w:rsidRPr="00621844" w:rsidRDefault="00FC5E08" w:rsidP="00145D16">
      <w:pPr>
        <w:pStyle w:val="ListParagraph"/>
        <w:numPr>
          <w:ilvl w:val="0"/>
          <w:numId w:val="4"/>
        </w:numPr>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Current areas to improve</w:t>
      </w:r>
      <w:r w:rsidR="00783DC2" w:rsidRPr="00621844">
        <w:rPr>
          <w:rFonts w:asciiTheme="majorHAnsi" w:hAnsiTheme="majorHAnsi" w:cstheme="majorHAnsi"/>
          <w:i/>
          <w:color w:val="7F7F7F" w:themeColor="text1" w:themeTint="80"/>
          <w:lang w:val="vi-VN"/>
        </w:rPr>
        <w:t xml:space="preserve"> for Vietrade</w:t>
      </w:r>
      <w:r w:rsidR="009D005E" w:rsidRPr="00621844">
        <w:rPr>
          <w:rFonts w:asciiTheme="majorHAnsi" w:hAnsiTheme="majorHAnsi" w:cstheme="majorHAnsi"/>
          <w:i/>
          <w:color w:val="7F7F7F" w:themeColor="text1" w:themeTint="80"/>
          <w:lang w:val="en-GB"/>
        </w:rPr>
        <w:t>.</w:t>
      </w:r>
    </w:p>
    <w:p w14:paraId="62CEDBD8" w14:textId="77777777" w:rsidR="00FC5E08" w:rsidRPr="00621844" w:rsidRDefault="00FC5E08" w:rsidP="00145D16">
      <w:pPr>
        <w:jc w:val="both"/>
        <w:rPr>
          <w:rFonts w:asciiTheme="majorHAnsi" w:hAnsiTheme="majorHAnsi" w:cstheme="majorHAnsi"/>
          <w:i/>
          <w:color w:val="7F7F7F" w:themeColor="text1" w:themeTint="80"/>
          <w:lang w:val="en-GB"/>
        </w:rPr>
      </w:pPr>
    </w:p>
    <w:p w14:paraId="26A09390" w14:textId="7126BFA3" w:rsidR="005B255B" w:rsidRPr="00621844" w:rsidRDefault="005B255B" w:rsidP="00145D16">
      <w:pPr>
        <w:jc w:val="both"/>
        <w:rPr>
          <w:rFonts w:asciiTheme="majorHAnsi" w:hAnsiTheme="majorHAnsi" w:cstheme="majorHAnsi"/>
          <w:i/>
          <w:color w:val="7F7F7F" w:themeColor="text1" w:themeTint="80"/>
          <w:lang w:val="en-GB"/>
        </w:rPr>
      </w:pPr>
      <w:r w:rsidRPr="00621844">
        <w:rPr>
          <w:rFonts w:asciiTheme="majorHAnsi" w:hAnsiTheme="majorHAnsi" w:cstheme="majorHAnsi"/>
          <w:i/>
          <w:color w:val="7F7F7F" w:themeColor="text1" w:themeTint="80"/>
          <w:lang w:val="en-GB"/>
        </w:rPr>
        <w:t xml:space="preserve">Finally, based on their discussions, participants agreed on a score </w:t>
      </w:r>
      <w:r w:rsidR="00B96A5E" w:rsidRPr="00621844">
        <w:rPr>
          <w:rFonts w:asciiTheme="majorHAnsi" w:hAnsiTheme="majorHAnsi" w:cstheme="majorHAnsi"/>
          <w:i/>
          <w:color w:val="7F7F7F" w:themeColor="text1" w:themeTint="80"/>
          <w:lang w:val="en-GB"/>
        </w:rPr>
        <w:t>that summarizes</w:t>
      </w:r>
      <w:r w:rsidR="00783DC2" w:rsidRPr="00621844">
        <w:rPr>
          <w:rFonts w:asciiTheme="majorHAnsi" w:hAnsiTheme="majorHAnsi" w:cstheme="majorHAnsi"/>
          <w:i/>
          <w:color w:val="7F7F7F" w:themeColor="text1" w:themeTint="80"/>
          <w:lang w:val="vi-VN"/>
        </w:rPr>
        <w:t xml:space="preserve"> Vietrade</w:t>
      </w:r>
      <w:r w:rsidR="00B44DD0" w:rsidRPr="00621844">
        <w:rPr>
          <w:rFonts w:asciiTheme="majorHAnsi" w:hAnsiTheme="majorHAnsi" w:cstheme="majorHAnsi"/>
          <w:i/>
          <w:color w:val="7F7F7F" w:themeColor="text1" w:themeTint="80"/>
          <w:lang w:val="en-GB"/>
        </w:rPr>
        <w:t>’s</w:t>
      </w:r>
      <w:r w:rsidRPr="00621844">
        <w:rPr>
          <w:rFonts w:asciiTheme="majorHAnsi" w:hAnsiTheme="majorHAnsi" w:cstheme="majorHAnsi"/>
          <w:i/>
          <w:color w:val="7F7F7F" w:themeColor="text1" w:themeTint="80"/>
          <w:lang w:val="en-GB"/>
        </w:rPr>
        <w:t xml:space="preserve"> current capacity</w:t>
      </w:r>
      <w:r w:rsidR="00BF0CF5" w:rsidRPr="00621844">
        <w:rPr>
          <w:rFonts w:asciiTheme="majorHAnsi" w:hAnsiTheme="majorHAnsi" w:cstheme="majorHAnsi"/>
          <w:i/>
          <w:color w:val="7F7F7F" w:themeColor="text1" w:themeTint="80"/>
          <w:lang w:val="en-GB"/>
        </w:rPr>
        <w:t>. This score is on a scale of 1 to 4, where ‘1’ indicates no or little capacity and ‘4’ indicates strong capacity.</w:t>
      </w:r>
    </w:p>
    <w:p w14:paraId="4DB47A90" w14:textId="77777777" w:rsidR="005B255B" w:rsidRPr="00621844" w:rsidRDefault="005B255B" w:rsidP="00FC5E08">
      <w:pPr>
        <w:rPr>
          <w:rFonts w:asciiTheme="majorHAnsi" w:hAnsiTheme="majorHAnsi" w:cstheme="majorHAnsi"/>
          <w:i/>
          <w:color w:val="7F7F7F" w:themeColor="text1" w:themeTint="80"/>
          <w:lang w:val="en-GB"/>
        </w:rPr>
      </w:pPr>
    </w:p>
    <w:p w14:paraId="149DD2E2" w14:textId="5B32C764" w:rsidR="004E589D" w:rsidRPr="00621844" w:rsidRDefault="00145D16" w:rsidP="00145D16">
      <w:pPr>
        <w:jc w:val="both"/>
        <w:rPr>
          <w:rFonts w:asciiTheme="majorHAnsi" w:hAnsiTheme="majorHAnsi" w:cstheme="majorHAnsi"/>
          <w:b/>
          <w:i/>
          <w:color w:val="7F7F7F" w:themeColor="text1" w:themeTint="80"/>
          <w:lang w:val="en-GB"/>
        </w:rPr>
      </w:pPr>
      <w:r w:rsidRPr="00621844">
        <w:rPr>
          <w:rFonts w:asciiTheme="majorHAnsi" w:hAnsiTheme="majorHAnsi" w:cstheme="majorHAnsi"/>
          <w:b/>
          <w:i/>
          <w:color w:val="7F7F7F" w:themeColor="text1" w:themeTint="80"/>
          <w:lang w:val="en-GB"/>
        </w:rPr>
        <w:t>In order to facilitate the process of discussion, ensuring the presence of relevant staff, the workshop with Vietrade started with Network and cooperation, then MRM, Service Delivery in the 1</w:t>
      </w:r>
      <w:r w:rsidRPr="00621844">
        <w:rPr>
          <w:rFonts w:asciiTheme="majorHAnsi" w:hAnsiTheme="majorHAnsi" w:cstheme="majorHAnsi"/>
          <w:b/>
          <w:i/>
          <w:color w:val="7F7F7F" w:themeColor="text1" w:themeTint="80"/>
          <w:vertAlign w:val="superscript"/>
          <w:lang w:val="en-GB"/>
        </w:rPr>
        <w:t>st</w:t>
      </w:r>
      <w:r w:rsidRPr="00621844">
        <w:rPr>
          <w:rFonts w:asciiTheme="majorHAnsi" w:hAnsiTheme="majorHAnsi" w:cstheme="majorHAnsi"/>
          <w:b/>
          <w:i/>
          <w:color w:val="7F7F7F" w:themeColor="text1" w:themeTint="80"/>
          <w:lang w:val="en-GB"/>
        </w:rPr>
        <w:t xml:space="preserve"> day, and Digitalisation, Sustainability, and conclude with discussion Strategy in the 2</w:t>
      </w:r>
      <w:r w:rsidRPr="00621844">
        <w:rPr>
          <w:rFonts w:asciiTheme="majorHAnsi" w:hAnsiTheme="majorHAnsi" w:cstheme="majorHAnsi"/>
          <w:b/>
          <w:i/>
          <w:color w:val="7F7F7F" w:themeColor="text1" w:themeTint="80"/>
          <w:vertAlign w:val="superscript"/>
          <w:lang w:val="en-GB"/>
        </w:rPr>
        <w:t>nd</w:t>
      </w:r>
      <w:r w:rsidRPr="00621844">
        <w:rPr>
          <w:rFonts w:asciiTheme="majorHAnsi" w:hAnsiTheme="majorHAnsi" w:cstheme="majorHAnsi"/>
          <w:b/>
          <w:i/>
          <w:color w:val="7F7F7F" w:themeColor="text1" w:themeTint="80"/>
          <w:lang w:val="en-GB"/>
        </w:rPr>
        <w:t xml:space="preserve"> day.</w:t>
      </w:r>
    </w:p>
    <w:p w14:paraId="465F503F" w14:textId="77777777" w:rsidR="004E589D" w:rsidRPr="00FA68FF" w:rsidRDefault="004E589D" w:rsidP="00FC5E08">
      <w:pPr>
        <w:rPr>
          <w:rFonts w:asciiTheme="majorHAnsi" w:hAnsiTheme="majorHAnsi" w:cstheme="majorHAnsi"/>
          <w:lang w:val="en-GB"/>
        </w:rPr>
      </w:pPr>
    </w:p>
    <w:p w14:paraId="66924134" w14:textId="77777777" w:rsidR="00EB330A" w:rsidRDefault="00EB330A">
      <w:pPr>
        <w:rPr>
          <w:rFonts w:asciiTheme="majorHAnsi" w:eastAsiaTheme="majorEastAsia" w:hAnsiTheme="majorHAnsi" w:cstheme="majorHAnsi"/>
          <w:color w:val="C00000"/>
          <w:sz w:val="32"/>
          <w:szCs w:val="32"/>
          <w:lang w:val="en-GB"/>
        </w:rPr>
      </w:pPr>
      <w:r>
        <w:rPr>
          <w:rFonts w:cstheme="majorHAnsi"/>
          <w:color w:val="C00000"/>
          <w:lang w:val="en-GB"/>
        </w:rPr>
        <w:br w:type="page"/>
      </w:r>
    </w:p>
    <w:p w14:paraId="5A1A135D" w14:textId="610060E6" w:rsidR="00AD565D" w:rsidRPr="00FA68FF" w:rsidRDefault="0038223E" w:rsidP="00D000A8">
      <w:pPr>
        <w:pStyle w:val="Heading1"/>
        <w:rPr>
          <w:rFonts w:cstheme="majorHAnsi"/>
          <w:color w:val="C00000"/>
          <w:lang w:val="vi-VN"/>
        </w:rPr>
      </w:pPr>
      <w:r w:rsidRPr="00FA68FF">
        <w:rPr>
          <w:rFonts w:cstheme="majorHAnsi"/>
          <w:color w:val="C00000"/>
          <w:lang w:val="en-GB"/>
        </w:rPr>
        <w:lastRenderedPageBreak/>
        <w:t>Các</w:t>
      </w:r>
      <w:r w:rsidRPr="00FA68FF">
        <w:rPr>
          <w:rFonts w:cstheme="majorHAnsi"/>
          <w:color w:val="C00000"/>
          <w:lang w:val="vi-VN"/>
        </w:rPr>
        <w:t xml:space="preserve"> phát hiện chính về Năng lực tổ chức (</w:t>
      </w:r>
      <w:r w:rsidR="001B0788" w:rsidRPr="00FA68FF">
        <w:rPr>
          <w:rFonts w:cstheme="majorHAnsi"/>
          <w:color w:val="C00000"/>
          <w:lang w:val="en-GB"/>
        </w:rPr>
        <w:t>OCA Tool Findings</w:t>
      </w:r>
      <w:r w:rsidRPr="00FA68FF">
        <w:rPr>
          <w:rFonts w:cstheme="majorHAnsi"/>
          <w:color w:val="C00000"/>
          <w:lang w:val="vi-VN"/>
        </w:rPr>
        <w:t>)</w:t>
      </w:r>
    </w:p>
    <w:p w14:paraId="0888654D" w14:textId="71EACF1A" w:rsidR="00D000A8" w:rsidRPr="00FA68FF" w:rsidRDefault="005F1869" w:rsidP="003D0A73">
      <w:pPr>
        <w:pStyle w:val="SIPPOHeading1"/>
        <w:numPr>
          <w:ilvl w:val="0"/>
          <w:numId w:val="3"/>
        </w:numPr>
        <w:spacing w:after="200" w:line="240" w:lineRule="auto"/>
        <w:ind w:left="284"/>
        <w:rPr>
          <w:rFonts w:asciiTheme="majorHAnsi" w:hAnsiTheme="majorHAnsi" w:cstheme="majorHAnsi"/>
          <w:sz w:val="28"/>
          <w:szCs w:val="28"/>
        </w:rPr>
      </w:pPr>
      <w:r w:rsidRPr="00FA68FF">
        <w:rPr>
          <w:rFonts w:asciiTheme="majorHAnsi" w:hAnsiTheme="majorHAnsi" w:cstheme="majorHAnsi"/>
          <w:sz w:val="28"/>
          <w:szCs w:val="28"/>
          <w:lang w:val="vi-VN"/>
        </w:rPr>
        <w:t>Cung cấp dịch vụ</w:t>
      </w:r>
      <w:r w:rsidR="0080495B">
        <w:rPr>
          <w:rFonts w:asciiTheme="majorHAnsi" w:hAnsiTheme="majorHAnsi" w:cstheme="majorHAnsi"/>
          <w:sz w:val="28"/>
          <w:szCs w:val="28"/>
          <w:lang w:val="vi-VN"/>
        </w:rPr>
        <w:t>/</w:t>
      </w:r>
      <w:bookmarkStart w:id="2" w:name="_Toc130398291"/>
      <w:r w:rsidR="0080495B" w:rsidRPr="0080495B">
        <w:rPr>
          <w:rFonts w:asciiTheme="majorHAnsi" w:hAnsiTheme="majorHAnsi" w:cstheme="majorHAnsi"/>
          <w:sz w:val="28"/>
          <w:szCs w:val="28"/>
        </w:rPr>
        <w:t xml:space="preserve"> </w:t>
      </w:r>
      <w:r w:rsidR="0080495B" w:rsidRPr="00FA68FF">
        <w:rPr>
          <w:rFonts w:asciiTheme="majorHAnsi" w:hAnsiTheme="majorHAnsi" w:cstheme="majorHAnsi"/>
          <w:sz w:val="28"/>
          <w:szCs w:val="28"/>
        </w:rPr>
        <w:t>Service delivery</w:t>
      </w:r>
      <w:bookmarkEnd w:id="2"/>
    </w:p>
    <w:p w14:paraId="73A2FCFB" w14:textId="77777777" w:rsidR="00D000A8" w:rsidRPr="00FA68FF" w:rsidRDefault="00D000A8" w:rsidP="00D000A8">
      <w:pPr>
        <w:pStyle w:val="SIPPOBodyText"/>
        <w:rPr>
          <w:rFonts w:asciiTheme="majorHAnsi" w:hAnsiTheme="majorHAnsi" w:cstheme="majorHAnsi"/>
          <w:b/>
          <w:bCs/>
          <w:sz w:val="22"/>
        </w:rPr>
      </w:pPr>
      <w:r w:rsidRPr="00FA68FF">
        <w:rPr>
          <w:rFonts w:asciiTheme="majorHAnsi" w:hAnsiTheme="majorHAnsi" w:cstheme="majorHAnsi"/>
          <w:b/>
          <w:bCs/>
          <w:sz w:val="22"/>
        </w:rPr>
        <w:t>Description of what strong capacity looks like</w:t>
      </w:r>
      <w:r w:rsidRPr="00FA68FF" w:rsidDel="000F3EF7">
        <w:rPr>
          <w:rFonts w:asciiTheme="majorHAnsi" w:hAnsiTheme="majorHAnsi" w:cstheme="majorHAnsi"/>
          <w:b/>
          <w:bCs/>
          <w:sz w:val="22"/>
        </w:rPr>
        <w:t xml:space="preserve"> </w:t>
      </w:r>
    </w:p>
    <w:p w14:paraId="10932612" w14:textId="419EECC4" w:rsidR="0038223E" w:rsidRPr="00FA68FF" w:rsidRDefault="00BE4C74" w:rsidP="00E84950">
      <w:pPr>
        <w:pStyle w:val="SIPPOBodyText"/>
        <w:rPr>
          <w:rFonts w:asciiTheme="majorHAnsi" w:hAnsiTheme="majorHAnsi" w:cstheme="majorHAnsi"/>
          <w:sz w:val="22"/>
        </w:rPr>
      </w:pPr>
      <w:r w:rsidRPr="00FA68FF">
        <w:rPr>
          <w:rFonts w:asciiTheme="majorHAnsi" w:hAnsiTheme="majorHAnsi" w:cstheme="majorHAnsi"/>
          <w:sz w:val="22"/>
        </w:rPr>
        <w:t xml:space="preserve">The BSO is </w:t>
      </w:r>
      <w:r w:rsidRPr="00FA68FF">
        <w:rPr>
          <w:rFonts w:asciiTheme="majorHAnsi" w:hAnsiTheme="majorHAnsi" w:cstheme="majorHAnsi"/>
          <w:b/>
          <w:bCs/>
          <w:sz w:val="22"/>
        </w:rPr>
        <w:t>able to develop and deliver</w:t>
      </w:r>
      <w:r w:rsidRPr="00FA68FF">
        <w:rPr>
          <w:rFonts w:asciiTheme="majorHAnsi" w:hAnsiTheme="majorHAnsi" w:cstheme="majorHAnsi"/>
          <w:sz w:val="22"/>
        </w:rPr>
        <w:t xml:space="preserve"> export promotion services, having a clear </w:t>
      </w:r>
      <w:r w:rsidRPr="00FA68FF">
        <w:rPr>
          <w:rFonts w:asciiTheme="majorHAnsi" w:hAnsiTheme="majorHAnsi" w:cstheme="majorHAnsi"/>
          <w:b/>
          <w:bCs/>
          <w:sz w:val="22"/>
        </w:rPr>
        <w:t>mandate</w:t>
      </w:r>
      <w:r w:rsidRPr="00FA68FF">
        <w:rPr>
          <w:rFonts w:asciiTheme="majorHAnsi" w:hAnsiTheme="majorHAnsi" w:cstheme="majorHAnsi"/>
          <w:sz w:val="22"/>
        </w:rPr>
        <w:t xml:space="preserve"> and the necessary </w:t>
      </w:r>
      <w:r w:rsidRPr="00FA68FF">
        <w:rPr>
          <w:rFonts w:asciiTheme="majorHAnsi" w:hAnsiTheme="majorHAnsi" w:cstheme="majorHAnsi"/>
          <w:b/>
          <w:bCs/>
          <w:sz w:val="22"/>
        </w:rPr>
        <w:t>resources</w:t>
      </w:r>
      <w:r w:rsidRPr="00FA68FF">
        <w:rPr>
          <w:rFonts w:asciiTheme="majorHAnsi" w:hAnsiTheme="majorHAnsi" w:cstheme="majorHAnsi"/>
          <w:sz w:val="22"/>
        </w:rPr>
        <w:t xml:space="preserve"> (human and financial) to implement it. Different departments within the BSO </w:t>
      </w:r>
      <w:r w:rsidRPr="00FA68FF">
        <w:rPr>
          <w:rFonts w:asciiTheme="majorHAnsi" w:hAnsiTheme="majorHAnsi" w:cstheme="majorHAnsi"/>
          <w:b/>
          <w:bCs/>
          <w:sz w:val="22"/>
        </w:rPr>
        <w:t>collaborate</w:t>
      </w:r>
      <w:r w:rsidRPr="00FA68FF">
        <w:rPr>
          <w:rFonts w:asciiTheme="majorHAnsi" w:hAnsiTheme="majorHAnsi" w:cstheme="majorHAnsi"/>
          <w:sz w:val="22"/>
        </w:rPr>
        <w:t xml:space="preserve"> and </w:t>
      </w:r>
      <w:r w:rsidRPr="00FA68FF">
        <w:rPr>
          <w:rFonts w:asciiTheme="majorHAnsi" w:hAnsiTheme="majorHAnsi" w:cstheme="majorHAnsi"/>
          <w:b/>
          <w:bCs/>
          <w:sz w:val="22"/>
        </w:rPr>
        <w:t>share information</w:t>
      </w:r>
      <w:r w:rsidRPr="00FA68FF">
        <w:rPr>
          <w:rFonts w:asciiTheme="majorHAnsi" w:hAnsiTheme="majorHAnsi" w:cstheme="majorHAnsi"/>
          <w:sz w:val="22"/>
        </w:rPr>
        <w:t xml:space="preserve"> related to export promotion services. Potential service </w:t>
      </w:r>
      <w:r w:rsidRPr="00FA68FF">
        <w:rPr>
          <w:rFonts w:asciiTheme="majorHAnsi" w:hAnsiTheme="majorHAnsi" w:cstheme="majorHAnsi"/>
          <w:b/>
          <w:bCs/>
          <w:sz w:val="22"/>
        </w:rPr>
        <w:t>users</w:t>
      </w:r>
      <w:r w:rsidRPr="00FA68FF">
        <w:rPr>
          <w:rFonts w:asciiTheme="majorHAnsi" w:hAnsiTheme="majorHAnsi" w:cstheme="majorHAnsi"/>
          <w:sz w:val="22"/>
        </w:rPr>
        <w:t xml:space="preserve"> are </w:t>
      </w:r>
      <w:r w:rsidRPr="00FA68FF">
        <w:rPr>
          <w:rFonts w:asciiTheme="majorHAnsi" w:hAnsiTheme="majorHAnsi" w:cstheme="majorHAnsi"/>
          <w:b/>
          <w:bCs/>
          <w:sz w:val="22"/>
        </w:rPr>
        <w:t>aware</w:t>
      </w:r>
      <w:r w:rsidRPr="00FA68FF">
        <w:rPr>
          <w:rFonts w:asciiTheme="majorHAnsi" w:hAnsiTheme="majorHAnsi" w:cstheme="majorHAnsi"/>
          <w:sz w:val="22"/>
        </w:rPr>
        <w:t xml:space="preserve"> of the services and these are </w:t>
      </w:r>
      <w:r w:rsidRPr="00FA68FF">
        <w:rPr>
          <w:rFonts w:asciiTheme="majorHAnsi" w:hAnsiTheme="majorHAnsi" w:cstheme="majorHAnsi"/>
          <w:b/>
          <w:bCs/>
          <w:sz w:val="22"/>
        </w:rPr>
        <w:t>accessible</w:t>
      </w:r>
      <w:r w:rsidRPr="00FA68FF">
        <w:rPr>
          <w:rFonts w:asciiTheme="majorHAnsi" w:hAnsiTheme="majorHAnsi" w:cstheme="majorHAnsi"/>
          <w:sz w:val="22"/>
        </w:rPr>
        <w:t xml:space="preserve"> to and </w:t>
      </w:r>
      <w:r w:rsidRPr="00FA68FF">
        <w:rPr>
          <w:rFonts w:asciiTheme="majorHAnsi" w:hAnsiTheme="majorHAnsi" w:cstheme="majorHAnsi"/>
          <w:b/>
          <w:bCs/>
          <w:sz w:val="22"/>
        </w:rPr>
        <w:t>used</w:t>
      </w:r>
      <w:r w:rsidRPr="00FA68FF">
        <w:rPr>
          <w:rFonts w:asciiTheme="majorHAnsi" w:hAnsiTheme="majorHAnsi" w:cstheme="majorHAnsi"/>
          <w:sz w:val="22"/>
        </w:rPr>
        <w:t xml:space="preserve"> by their intended users. The BSO assesses the </w:t>
      </w:r>
      <w:r w:rsidRPr="00FA68FF">
        <w:rPr>
          <w:rFonts w:asciiTheme="majorHAnsi" w:hAnsiTheme="majorHAnsi" w:cstheme="majorHAnsi"/>
          <w:b/>
          <w:bCs/>
          <w:sz w:val="22"/>
        </w:rPr>
        <w:t>needs and expectations</w:t>
      </w:r>
      <w:r w:rsidRPr="00FA68FF">
        <w:rPr>
          <w:rFonts w:asciiTheme="majorHAnsi" w:hAnsiTheme="majorHAnsi" w:cstheme="majorHAnsi"/>
          <w:sz w:val="22"/>
        </w:rPr>
        <w:t xml:space="preserve"> of its export-ready members/clients</w:t>
      </w:r>
      <w:r w:rsidRPr="00FA68FF">
        <w:rPr>
          <w:rStyle w:val="FootnoteReference"/>
          <w:rFonts w:asciiTheme="majorHAnsi" w:hAnsiTheme="majorHAnsi" w:cstheme="majorHAnsi"/>
          <w:sz w:val="22"/>
        </w:rPr>
        <w:footnoteReference w:id="4"/>
      </w:r>
      <w:r w:rsidRPr="00FA68FF">
        <w:rPr>
          <w:rFonts w:asciiTheme="majorHAnsi" w:hAnsiTheme="majorHAnsi" w:cstheme="majorHAnsi"/>
          <w:sz w:val="22"/>
        </w:rPr>
        <w:t xml:space="preserve"> and uses this information to </w:t>
      </w:r>
      <w:r w:rsidRPr="00FA68FF">
        <w:rPr>
          <w:rFonts w:asciiTheme="majorHAnsi" w:hAnsiTheme="majorHAnsi" w:cstheme="majorHAnsi"/>
          <w:b/>
          <w:bCs/>
          <w:sz w:val="22"/>
        </w:rPr>
        <w:t>adapt</w:t>
      </w:r>
      <w:r w:rsidRPr="00FA68FF">
        <w:rPr>
          <w:rFonts w:asciiTheme="majorHAnsi" w:hAnsiTheme="majorHAnsi" w:cstheme="majorHAnsi"/>
          <w:sz w:val="22"/>
        </w:rPr>
        <w:t xml:space="preserve"> its export promotion services overall (the number and kinds of services offered) and to </w:t>
      </w:r>
      <w:r w:rsidRPr="00FA68FF">
        <w:rPr>
          <w:rFonts w:asciiTheme="majorHAnsi" w:hAnsiTheme="majorHAnsi" w:cstheme="majorHAnsi"/>
          <w:b/>
          <w:bCs/>
          <w:sz w:val="22"/>
        </w:rPr>
        <w:t>improve</w:t>
      </w:r>
      <w:r w:rsidRPr="00FA68FF">
        <w:rPr>
          <w:rFonts w:asciiTheme="majorHAnsi" w:hAnsiTheme="majorHAnsi" w:cstheme="majorHAnsi"/>
          <w:sz w:val="22"/>
        </w:rPr>
        <w:t xml:space="preserve"> and </w:t>
      </w:r>
      <w:r w:rsidRPr="00FA68FF">
        <w:rPr>
          <w:rFonts w:asciiTheme="majorHAnsi" w:hAnsiTheme="majorHAnsi" w:cstheme="majorHAnsi"/>
          <w:b/>
          <w:bCs/>
          <w:sz w:val="22"/>
        </w:rPr>
        <w:t>design</w:t>
      </w:r>
      <w:r w:rsidRPr="00FA68FF">
        <w:rPr>
          <w:rFonts w:asciiTheme="majorHAnsi" w:hAnsiTheme="majorHAnsi" w:cstheme="majorHAnsi"/>
          <w:sz w:val="22"/>
        </w:rPr>
        <w:t xml:space="preserve"> specific services. The BSO can </w:t>
      </w:r>
      <w:r w:rsidRPr="00FA68FF">
        <w:rPr>
          <w:rFonts w:asciiTheme="majorHAnsi" w:hAnsiTheme="majorHAnsi" w:cstheme="majorHAnsi"/>
          <w:b/>
          <w:bCs/>
          <w:sz w:val="22"/>
        </w:rPr>
        <w:t>identify and select</w:t>
      </w:r>
      <w:r w:rsidRPr="00FA68FF">
        <w:rPr>
          <w:rFonts w:asciiTheme="majorHAnsi" w:hAnsiTheme="majorHAnsi" w:cstheme="majorHAnsi"/>
          <w:sz w:val="22"/>
        </w:rPr>
        <w:t xml:space="preserve"> the members/clients who are most suitable to participate in the services. </w:t>
      </w:r>
    </w:p>
    <w:p w14:paraId="60B84AEC" w14:textId="77777777" w:rsidR="005F1869" w:rsidRPr="00FA68FF" w:rsidRDefault="005F1869" w:rsidP="005F1869">
      <w:pPr>
        <w:rPr>
          <w:rFonts w:asciiTheme="majorHAnsi" w:hAnsiTheme="majorHAnsi" w:cstheme="majorHAnsi"/>
          <w:b/>
          <w:u w:val="single"/>
        </w:rPr>
      </w:pPr>
      <w:r w:rsidRPr="00FA68FF">
        <w:rPr>
          <w:rFonts w:asciiTheme="majorHAnsi" w:hAnsiTheme="majorHAnsi" w:cstheme="majorHAnsi"/>
          <w:b/>
          <w:u w:val="single"/>
        </w:rPr>
        <w:t>CÁC TỪ KHÓA NĂNG LỰC MẠNH</w:t>
      </w:r>
    </w:p>
    <w:p w14:paraId="191F33F3" w14:textId="77777777" w:rsidR="005F1869" w:rsidRPr="00FA68FF" w:rsidRDefault="005F1869" w:rsidP="005F1869">
      <w:pPr>
        <w:rPr>
          <w:rFonts w:asciiTheme="majorHAnsi" w:hAnsiTheme="majorHAnsi" w:cstheme="majorHAnsi"/>
          <w:b/>
          <w:u w:val="single"/>
        </w:rPr>
      </w:pPr>
    </w:p>
    <w:tbl>
      <w:tblPr>
        <w:tblW w:w="0" w:type="auto"/>
        <w:shd w:val="clear" w:color="auto" w:fill="FFFFFF" w:themeFill="background1"/>
        <w:tblLook w:val="04A0" w:firstRow="1" w:lastRow="0" w:firstColumn="1" w:lastColumn="0" w:noHBand="0" w:noVBand="1"/>
      </w:tblPr>
      <w:tblGrid>
        <w:gridCol w:w="4493"/>
        <w:gridCol w:w="5136"/>
      </w:tblGrid>
      <w:tr w:rsidR="005F1869" w:rsidRPr="00FA68FF" w14:paraId="20DADAD9" w14:textId="77777777" w:rsidTr="005920C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D18C08D" w14:textId="77777777" w:rsidR="005F1869" w:rsidRPr="00FA68FF" w:rsidRDefault="005F1869"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Competency</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199FC1CF" w14:textId="77777777" w:rsidR="005F1869" w:rsidRPr="00FA68FF" w:rsidRDefault="005F1869"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Dịch Tiếng Việt</w:t>
            </w:r>
          </w:p>
        </w:tc>
      </w:tr>
      <w:tr w:rsidR="005F1869" w:rsidRPr="00FA68FF" w14:paraId="0E8B2DF9"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70A769A"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Utilizing partnership with other sub-national, national, regional, and/or international BSOs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774952A"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Triển khai có hiệu quả quan hệ đối tác với các BSO địa phương, quốc gia, khu vực và/hoặc quốc tế khác</w:t>
            </w:r>
          </w:p>
        </w:tc>
      </w:tr>
      <w:tr w:rsidR="005F1869" w:rsidRPr="00FA68FF" w14:paraId="3A4740CC"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C6F6866"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strong local network and trust</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904DAB6"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Có mạng lưới đối tác sâu rộng và đáng tin cậy tới các địa phương</w:t>
            </w:r>
          </w:p>
        </w:tc>
      </w:tr>
      <w:tr w:rsidR="005F1869" w:rsidRPr="00FA68FF" w14:paraId="47447EF4" w14:textId="77777777" w:rsidTr="005920C8">
        <w:trPr>
          <w:trHeight w:val="62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A8DB34A"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Leading to increased cooperation, openness to sharing knowledge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9240E47"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liên tục tăng cường hợp tác, cởi mở chia sẻ kiến ​​thức</w:t>
            </w:r>
          </w:p>
        </w:tc>
      </w:tr>
      <w:tr w:rsidR="005F1869" w:rsidRPr="00FA68FF" w14:paraId="061A35CE"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9C72338"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Having a good understanding of their national and regional export promotion system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79EE73F"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Có hiểu biết tốt về hệ thống xúc tiến xuất khẩu quốc gia và khu vực</w:t>
            </w:r>
          </w:p>
        </w:tc>
      </w:tr>
      <w:tr w:rsidR="005F1869" w:rsidRPr="00FA68FF" w14:paraId="7243E86F"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68ED21D"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Identiying and interacting with the other trade promotion actors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01F77CE"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Nhận biết và tương tác với các chủ thể khác trong hệ thống XTTM</w:t>
            </w:r>
          </w:p>
        </w:tc>
      </w:tr>
      <w:tr w:rsidR="005F1869" w:rsidRPr="00FA68FF" w14:paraId="2CC02791"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238D8EB"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Evaluating current partnerships and introducing new form of cooperations and new connections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9E68D1B" w14:textId="77777777" w:rsidR="005F1869" w:rsidRPr="00FA68FF" w:rsidRDefault="005F1869"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Thường xuyên rà soát, đánh giá các quan hệ đối tác hiện tại và phát triển các phương thức hợp tác và kết nối mới</w:t>
            </w:r>
          </w:p>
        </w:tc>
      </w:tr>
    </w:tbl>
    <w:p w14:paraId="32AE3872" w14:textId="340D5F40" w:rsidR="004B073B" w:rsidRPr="00FA68FF" w:rsidRDefault="004B073B" w:rsidP="00E84950">
      <w:pPr>
        <w:pStyle w:val="SIPPOBodyText"/>
        <w:rPr>
          <w:rFonts w:asciiTheme="majorHAnsi" w:hAnsiTheme="majorHAnsi" w:cstheme="majorHAnsi"/>
          <w:sz w:val="22"/>
        </w:rPr>
      </w:pPr>
    </w:p>
    <w:p w14:paraId="000BED20" w14:textId="77777777" w:rsidR="004B073B" w:rsidRPr="00FA68FF" w:rsidRDefault="004B073B">
      <w:pPr>
        <w:rPr>
          <w:rFonts w:asciiTheme="majorHAnsi" w:eastAsiaTheme="minorHAnsi" w:hAnsiTheme="majorHAnsi" w:cstheme="majorHAnsi"/>
          <w:color w:val="000000" w:themeColor="text1"/>
          <w:kern w:val="0"/>
          <w:lang w:val="en-GB"/>
          <w14:ligatures w14:val="none"/>
        </w:rPr>
      </w:pPr>
      <w:r w:rsidRPr="00FA68FF">
        <w:rPr>
          <w:rFonts w:asciiTheme="majorHAnsi" w:hAnsiTheme="majorHAnsi" w:cstheme="majorHAnsi"/>
        </w:rPr>
        <w:br w:type="page"/>
      </w:r>
    </w:p>
    <w:p w14:paraId="5F93616C" w14:textId="77777777" w:rsidR="005F1869" w:rsidRPr="00FA68FF" w:rsidRDefault="005F1869" w:rsidP="00E84950">
      <w:pPr>
        <w:pStyle w:val="SIPPOBodyText"/>
        <w:rPr>
          <w:rFonts w:asciiTheme="majorHAnsi" w:hAnsiTheme="majorHAnsi" w:cstheme="majorHAnsi"/>
          <w:sz w:val="22"/>
        </w:rPr>
      </w:pPr>
    </w:p>
    <w:tbl>
      <w:tblPr>
        <w:tblStyle w:val="TableGrid"/>
        <w:tblW w:w="5173" w:type="pct"/>
        <w:tblLook w:val="04A0" w:firstRow="1" w:lastRow="0" w:firstColumn="1" w:lastColumn="0" w:noHBand="0" w:noVBand="1"/>
      </w:tblPr>
      <w:tblGrid>
        <w:gridCol w:w="1163"/>
        <w:gridCol w:w="1167"/>
        <w:gridCol w:w="7643"/>
      </w:tblGrid>
      <w:tr w:rsidR="00E84950" w:rsidRPr="00FA68FF" w14:paraId="1A722770" w14:textId="20D0B795" w:rsidTr="00E84950">
        <w:trPr>
          <w:trHeight w:val="397"/>
        </w:trPr>
        <w:tc>
          <w:tcPr>
            <w:tcW w:w="5000" w:type="pct"/>
            <w:gridSpan w:val="3"/>
            <w:tcBorders>
              <w:top w:val="nil"/>
              <w:left w:val="nil"/>
              <w:bottom w:val="nil"/>
              <w:right w:val="nil"/>
            </w:tcBorders>
            <w:shd w:val="clear" w:color="auto" w:fill="C00000"/>
            <w:vAlign w:val="center"/>
          </w:tcPr>
          <w:p w14:paraId="7A61CD9C" w14:textId="6076B668" w:rsidR="00A53C17" w:rsidRPr="00FA68FF" w:rsidRDefault="00F57E13" w:rsidP="000809F8">
            <w:pPr>
              <w:rPr>
                <w:rFonts w:asciiTheme="majorHAnsi" w:hAnsiTheme="majorHAnsi" w:cstheme="majorHAnsi"/>
                <w:b/>
                <w:bCs/>
                <w:lang w:val="en-GB"/>
              </w:rPr>
            </w:pPr>
            <w:r>
              <w:rPr>
                <w:rFonts w:asciiTheme="majorHAnsi" w:hAnsiTheme="majorHAnsi" w:cstheme="majorHAnsi"/>
                <w:b/>
                <w:bCs/>
                <w:lang w:val="en-GB"/>
              </w:rPr>
              <w:t>DIỂM</w:t>
            </w:r>
            <w:r>
              <w:rPr>
                <w:rFonts w:asciiTheme="majorHAnsi" w:hAnsiTheme="majorHAnsi" w:cstheme="majorHAnsi"/>
                <w:b/>
                <w:bCs/>
                <w:lang w:val="vi-VN"/>
              </w:rPr>
              <w:t xml:space="preserve"> MẠNH/</w:t>
            </w:r>
            <w:r w:rsidR="000809F8" w:rsidRPr="00F57E13">
              <w:rPr>
                <w:rFonts w:asciiTheme="majorHAnsi" w:hAnsiTheme="majorHAnsi" w:cstheme="majorHAnsi"/>
                <w:b/>
                <w:bCs/>
                <w:i/>
                <w:lang w:val="en-GB"/>
              </w:rPr>
              <w:t>S</w:t>
            </w:r>
            <w:r w:rsidR="00A53C17" w:rsidRPr="00F57E13">
              <w:rPr>
                <w:rFonts w:asciiTheme="majorHAnsi" w:hAnsiTheme="majorHAnsi" w:cstheme="majorHAnsi"/>
                <w:b/>
                <w:bCs/>
                <w:i/>
                <w:lang w:val="en-GB"/>
              </w:rPr>
              <w:t>trengths in capacity</w:t>
            </w:r>
            <w:r w:rsidR="000E3303" w:rsidRPr="00F57E13">
              <w:rPr>
                <w:rFonts w:asciiTheme="majorHAnsi" w:hAnsiTheme="majorHAnsi" w:cstheme="majorHAnsi"/>
                <w:b/>
                <w:bCs/>
                <w:i/>
                <w:lang w:val="en-GB"/>
              </w:rPr>
              <w:t xml:space="preserve"> and SIPPO contribution to changes in capacity</w:t>
            </w:r>
          </w:p>
        </w:tc>
      </w:tr>
      <w:tr w:rsidR="00E84950" w:rsidRPr="00FA68FF" w14:paraId="585431A9" w14:textId="607A87D9" w:rsidTr="00E84950">
        <w:tc>
          <w:tcPr>
            <w:tcW w:w="5000" w:type="pct"/>
            <w:gridSpan w:val="3"/>
            <w:tcBorders>
              <w:top w:val="nil"/>
              <w:left w:val="nil"/>
              <w:bottom w:val="nil"/>
              <w:right w:val="nil"/>
            </w:tcBorders>
            <w:vAlign w:val="center"/>
          </w:tcPr>
          <w:p w14:paraId="70C0E1FB" w14:textId="24D1B6AF" w:rsidR="00B415D9" w:rsidRPr="00FA68FF" w:rsidRDefault="00B415D9" w:rsidP="004B073B">
            <w:pPr>
              <w:pStyle w:val="ListParagraph"/>
              <w:numPr>
                <w:ilvl w:val="0"/>
                <w:numId w:val="28"/>
              </w:numPr>
              <w:ind w:left="173" w:hanging="173"/>
              <w:rPr>
                <w:rFonts w:asciiTheme="majorHAnsi" w:hAnsiTheme="majorHAnsi" w:cstheme="majorHAnsi"/>
                <w:lang w:val="vi-VN"/>
              </w:rPr>
            </w:pPr>
            <w:r w:rsidRPr="00FA68FF">
              <w:rPr>
                <w:rFonts w:asciiTheme="majorHAnsi" w:hAnsiTheme="majorHAnsi" w:cstheme="majorHAnsi"/>
              </w:rPr>
              <w:t xml:space="preserve">Cục </w:t>
            </w:r>
            <w:r w:rsidRPr="00FA68FF">
              <w:rPr>
                <w:rFonts w:asciiTheme="majorHAnsi" w:hAnsiTheme="majorHAnsi" w:cstheme="majorHAnsi"/>
                <w:lang w:val="vi-VN"/>
              </w:rPr>
              <w:t xml:space="preserve">đã </w:t>
            </w:r>
            <w:r w:rsidRPr="00FA68FF">
              <w:rPr>
                <w:rFonts w:asciiTheme="majorHAnsi" w:hAnsiTheme="majorHAnsi" w:cstheme="majorHAnsi"/>
                <w:b/>
                <w:lang w:val="vi-VN"/>
              </w:rPr>
              <w:t>sử dụng nhiều phương tiện</w:t>
            </w:r>
            <w:r w:rsidR="00B255F4" w:rsidRPr="00FA68FF">
              <w:rPr>
                <w:rFonts w:asciiTheme="majorHAnsi" w:hAnsiTheme="majorHAnsi" w:cstheme="majorHAnsi"/>
                <w:b/>
                <w:lang w:val="vi-VN"/>
              </w:rPr>
              <w:t xml:space="preserve"> truyền thông</w:t>
            </w:r>
            <w:r w:rsidRPr="00FA68FF">
              <w:rPr>
                <w:rFonts w:asciiTheme="majorHAnsi" w:hAnsiTheme="majorHAnsi" w:cstheme="majorHAnsi"/>
                <w:lang w:val="vi-VN"/>
              </w:rPr>
              <w:t xml:space="preserve"> khác nhau</w:t>
            </w:r>
            <w:r w:rsidRPr="00FA68FF">
              <w:rPr>
                <w:rFonts w:asciiTheme="majorHAnsi" w:hAnsiTheme="majorHAnsi" w:cstheme="majorHAnsi"/>
              </w:rPr>
              <w:t xml:space="preserve"> như:</w:t>
            </w:r>
            <w:r w:rsidRPr="00FA68FF">
              <w:rPr>
                <w:rFonts w:asciiTheme="majorHAnsi" w:hAnsiTheme="majorHAnsi" w:cstheme="majorHAnsi"/>
                <w:lang w:val="vi-VN"/>
              </w:rPr>
              <w:t xml:space="preserve"> zalo, công ty dịch vụ viễn thông, … gửi tin nhắn đến các đối tượng khác nhau để thông tin rộng rãi về các hoạt động</w:t>
            </w:r>
          </w:p>
          <w:p w14:paraId="32AA5DE9" w14:textId="6CF6FEAF" w:rsidR="00B415D9" w:rsidRPr="00FA68FF" w:rsidRDefault="00621844" w:rsidP="00B415D9">
            <w:pPr>
              <w:pStyle w:val="ListParagraph"/>
              <w:numPr>
                <w:ilvl w:val="0"/>
                <w:numId w:val="44"/>
              </w:numPr>
              <w:spacing w:before="240"/>
              <w:ind w:left="181" w:hanging="181"/>
              <w:rPr>
                <w:rFonts w:asciiTheme="majorHAnsi" w:hAnsiTheme="majorHAnsi" w:cstheme="majorHAnsi"/>
                <w:lang w:val="vi-VN"/>
              </w:rPr>
            </w:pPr>
            <w:r>
              <w:rPr>
                <w:rStyle w:val="FootnoteReference"/>
                <w:rFonts w:asciiTheme="majorHAnsi" w:hAnsiTheme="majorHAnsi" w:cstheme="majorHAnsi"/>
              </w:rPr>
              <w:footnoteReference w:id="5"/>
            </w:r>
            <w:r w:rsidR="00B415D9" w:rsidRPr="00FA68FF">
              <w:rPr>
                <w:rFonts w:asciiTheme="majorHAnsi" w:hAnsiTheme="majorHAnsi" w:cstheme="majorHAnsi"/>
              </w:rPr>
              <w:t xml:space="preserve">Các đơn vị XTTM thường </w:t>
            </w:r>
            <w:r w:rsidR="00B415D9" w:rsidRPr="00FA68FF">
              <w:rPr>
                <w:rFonts w:asciiTheme="majorHAnsi" w:hAnsiTheme="majorHAnsi" w:cstheme="majorHAnsi"/>
                <w:b/>
              </w:rPr>
              <w:t xml:space="preserve">xây dựng </w:t>
            </w:r>
            <w:r w:rsidR="00B415D9" w:rsidRPr="00FA68FF">
              <w:rPr>
                <w:rFonts w:asciiTheme="majorHAnsi" w:hAnsiTheme="majorHAnsi" w:cstheme="majorHAnsi"/>
                <w:b/>
                <w:lang w:val="vi-VN"/>
              </w:rPr>
              <w:t>kế hoạch từ năm trước</w:t>
            </w:r>
            <w:r w:rsidR="00B415D9" w:rsidRPr="00FA68FF">
              <w:rPr>
                <w:rFonts w:asciiTheme="majorHAnsi" w:hAnsiTheme="majorHAnsi" w:cstheme="majorHAnsi"/>
                <w:b/>
              </w:rPr>
              <w:t xml:space="preserve"> để thực hiện năm tiếp theo</w:t>
            </w:r>
          </w:p>
          <w:p w14:paraId="4CE173B5" w14:textId="445A1E36" w:rsidR="00B415D9" w:rsidRPr="00FA68FF" w:rsidRDefault="00B415D9" w:rsidP="00B415D9">
            <w:pPr>
              <w:pStyle w:val="ListParagraph"/>
              <w:numPr>
                <w:ilvl w:val="0"/>
                <w:numId w:val="44"/>
              </w:numPr>
              <w:spacing w:before="240"/>
              <w:ind w:left="181" w:hanging="181"/>
              <w:rPr>
                <w:rFonts w:asciiTheme="majorHAnsi" w:hAnsiTheme="majorHAnsi" w:cstheme="majorHAnsi"/>
                <w:lang w:val="vi-VN"/>
              </w:rPr>
            </w:pPr>
            <w:r w:rsidRPr="00FA68FF">
              <w:rPr>
                <w:rFonts w:asciiTheme="majorHAnsi" w:hAnsiTheme="majorHAnsi" w:cstheme="majorHAnsi"/>
              </w:rPr>
              <w:t xml:space="preserve">Các đơn vị XTTM </w:t>
            </w:r>
            <w:r w:rsidR="00B255F4" w:rsidRPr="00FA68FF">
              <w:rPr>
                <w:rFonts w:asciiTheme="majorHAnsi" w:hAnsiTheme="majorHAnsi" w:cstheme="majorHAnsi"/>
              </w:rPr>
              <w:t>c</w:t>
            </w:r>
            <w:r w:rsidRPr="00FA68FF">
              <w:rPr>
                <w:rFonts w:asciiTheme="majorHAnsi" w:hAnsiTheme="majorHAnsi" w:cstheme="majorHAnsi"/>
                <w:b/>
                <w:lang w:val="vi-VN"/>
              </w:rPr>
              <w:t>ó kinh nghiệm tổ chức hoạt động XTTM quy mô lớn</w:t>
            </w:r>
            <w:r w:rsidRPr="00FA68FF">
              <w:rPr>
                <w:rFonts w:asciiTheme="majorHAnsi" w:hAnsiTheme="majorHAnsi" w:cstheme="majorHAnsi"/>
                <w:lang w:val="vi-VN"/>
              </w:rPr>
              <w:t xml:space="preserve"> quốc gia, quốc tế với một số hội chợ quốc tế tại Việt Nam thu hút được đông đảo nhà mua hàng, đối tác quốc tế; </w:t>
            </w:r>
          </w:p>
          <w:p w14:paraId="0020CC36" w14:textId="1CCAFD72" w:rsidR="00B415D9" w:rsidRPr="00FA68FF" w:rsidRDefault="00B415D9" w:rsidP="00B415D9">
            <w:pPr>
              <w:pStyle w:val="ListParagraph"/>
              <w:numPr>
                <w:ilvl w:val="0"/>
                <w:numId w:val="44"/>
              </w:numPr>
              <w:spacing w:before="240"/>
              <w:ind w:left="181" w:hanging="181"/>
              <w:rPr>
                <w:rFonts w:asciiTheme="majorHAnsi" w:hAnsiTheme="majorHAnsi" w:cstheme="majorHAnsi"/>
                <w:lang w:val="vi-VN"/>
              </w:rPr>
            </w:pPr>
            <w:r w:rsidRPr="00FA68FF">
              <w:rPr>
                <w:rFonts w:asciiTheme="majorHAnsi" w:hAnsiTheme="majorHAnsi" w:cstheme="majorHAnsi"/>
                <w:b/>
              </w:rPr>
              <w:t>Có định hướng ngành hàng</w:t>
            </w:r>
            <w:r w:rsidR="00B255F4" w:rsidRPr="00FA68FF">
              <w:rPr>
                <w:rFonts w:asciiTheme="majorHAnsi" w:hAnsiTheme="majorHAnsi" w:cstheme="majorHAnsi"/>
              </w:rPr>
              <w:t xml:space="preserve">, </w:t>
            </w:r>
          </w:p>
          <w:p w14:paraId="0546E4D9" w14:textId="1B053DB9" w:rsidR="00B415D9" w:rsidRPr="00FA68FF" w:rsidRDefault="00B415D9" w:rsidP="004B073B">
            <w:pPr>
              <w:pStyle w:val="ListParagraph"/>
              <w:numPr>
                <w:ilvl w:val="0"/>
                <w:numId w:val="28"/>
              </w:numPr>
              <w:ind w:left="173" w:hanging="173"/>
              <w:rPr>
                <w:rFonts w:asciiTheme="majorHAnsi" w:hAnsiTheme="majorHAnsi" w:cstheme="majorHAnsi"/>
                <w:lang w:val="vi-VN"/>
              </w:rPr>
            </w:pPr>
            <w:r w:rsidRPr="00FA68FF">
              <w:rPr>
                <w:rFonts w:asciiTheme="majorHAnsi" w:hAnsiTheme="majorHAnsi" w:cstheme="majorHAnsi"/>
                <w:b/>
              </w:rPr>
              <w:t>Có tiêu chí và hội đồng thẩm định</w:t>
            </w:r>
            <w:r w:rsidR="00B255F4" w:rsidRPr="00FA68FF">
              <w:rPr>
                <w:rFonts w:asciiTheme="majorHAnsi" w:hAnsiTheme="majorHAnsi" w:cstheme="majorHAnsi"/>
              </w:rPr>
              <w:t xml:space="preserve"> để</w:t>
            </w:r>
            <w:r w:rsidR="00B255F4" w:rsidRPr="00FA68FF">
              <w:rPr>
                <w:rFonts w:asciiTheme="majorHAnsi" w:hAnsiTheme="majorHAnsi" w:cstheme="majorHAnsi"/>
                <w:lang w:val="vi-VN"/>
              </w:rPr>
              <w:t xml:space="preserve"> lựa chọn các hoạt động XTTM.</w:t>
            </w:r>
          </w:p>
          <w:p w14:paraId="38FD5D22" w14:textId="77777777" w:rsidR="00B415D9" w:rsidRPr="00FA68FF" w:rsidRDefault="00B415D9" w:rsidP="00B255F4">
            <w:pPr>
              <w:pStyle w:val="ListParagraph"/>
              <w:spacing w:before="240"/>
              <w:ind w:left="158"/>
              <w:rPr>
                <w:rFonts w:asciiTheme="majorHAnsi" w:hAnsiTheme="majorHAnsi" w:cstheme="majorHAnsi"/>
                <w:bCs/>
                <w:lang w:val="en-GB"/>
              </w:rPr>
            </w:pPr>
          </w:p>
          <w:p w14:paraId="173C6D64" w14:textId="414D2A09" w:rsidR="00A93512" w:rsidRPr="00621844" w:rsidRDefault="00A93512" w:rsidP="00BB2BED">
            <w:pPr>
              <w:pStyle w:val="ListParagraph"/>
              <w:numPr>
                <w:ilvl w:val="0"/>
                <w:numId w:val="47"/>
              </w:numPr>
              <w:spacing w:before="240"/>
              <w:ind w:left="158" w:hanging="158"/>
              <w:rPr>
                <w:rFonts w:asciiTheme="majorHAnsi" w:hAnsiTheme="majorHAnsi" w:cstheme="majorHAnsi"/>
                <w:bCs/>
                <w:i/>
                <w:color w:val="7F7F7F" w:themeColor="text1" w:themeTint="80"/>
                <w:lang w:val="en-GB"/>
              </w:rPr>
            </w:pPr>
            <w:r w:rsidRPr="00621844">
              <w:rPr>
                <w:rFonts w:asciiTheme="majorHAnsi" w:hAnsiTheme="majorHAnsi" w:cstheme="majorHAnsi"/>
                <w:bCs/>
                <w:i/>
                <w:color w:val="7F7F7F" w:themeColor="text1" w:themeTint="80"/>
                <w:lang w:val="en-GB"/>
              </w:rPr>
              <w:t xml:space="preserve">Vietrade </w:t>
            </w:r>
            <w:r w:rsidR="008909A8" w:rsidRPr="00621844">
              <w:rPr>
                <w:rFonts w:asciiTheme="majorHAnsi" w:hAnsiTheme="majorHAnsi" w:cstheme="majorHAnsi"/>
                <w:b/>
                <w:bCs/>
                <w:i/>
                <w:color w:val="7F7F7F" w:themeColor="text1" w:themeTint="80"/>
                <w:lang w:val="en-GB"/>
              </w:rPr>
              <w:t xml:space="preserve">employs </w:t>
            </w:r>
            <w:r w:rsidRPr="00621844">
              <w:rPr>
                <w:rFonts w:asciiTheme="majorHAnsi" w:hAnsiTheme="majorHAnsi" w:cstheme="majorHAnsi"/>
                <w:b/>
                <w:bCs/>
                <w:i/>
                <w:color w:val="7F7F7F" w:themeColor="text1" w:themeTint="80"/>
                <w:lang w:val="en-GB"/>
              </w:rPr>
              <w:t>various communication means</w:t>
            </w:r>
            <w:r w:rsidRPr="00621844">
              <w:rPr>
                <w:rFonts w:asciiTheme="majorHAnsi" w:hAnsiTheme="majorHAnsi" w:cstheme="majorHAnsi"/>
                <w:bCs/>
                <w:i/>
                <w:color w:val="7F7F7F" w:themeColor="text1" w:themeTint="80"/>
                <w:lang w:val="en-GB"/>
              </w:rPr>
              <w:t xml:space="preserve"> such as zalo, telecommunications service companies, </w:t>
            </w:r>
            <w:r w:rsidR="008909A8" w:rsidRPr="00621844">
              <w:rPr>
                <w:rFonts w:asciiTheme="majorHAnsi" w:hAnsiTheme="majorHAnsi" w:cstheme="majorHAnsi"/>
                <w:bCs/>
                <w:i/>
                <w:color w:val="7F7F7F" w:themeColor="text1" w:themeTint="80"/>
                <w:lang w:val="en-GB"/>
              </w:rPr>
              <w:t xml:space="preserve">to disseminate information to various target </w:t>
            </w:r>
            <w:r w:rsidRPr="00621844">
              <w:rPr>
                <w:rFonts w:asciiTheme="majorHAnsi" w:hAnsiTheme="majorHAnsi" w:cstheme="majorHAnsi"/>
                <w:bCs/>
                <w:i/>
                <w:color w:val="7F7F7F" w:themeColor="text1" w:themeTint="80"/>
                <w:lang w:val="en-GB"/>
              </w:rPr>
              <w:t xml:space="preserve">audiences to inform </w:t>
            </w:r>
            <w:r w:rsidR="008909A8" w:rsidRPr="00621844">
              <w:rPr>
                <w:rFonts w:asciiTheme="majorHAnsi" w:hAnsiTheme="majorHAnsi" w:cstheme="majorHAnsi"/>
                <w:bCs/>
                <w:i/>
                <w:color w:val="7F7F7F" w:themeColor="text1" w:themeTint="80"/>
                <w:lang w:val="en-GB"/>
              </w:rPr>
              <w:t xml:space="preserve">them </w:t>
            </w:r>
            <w:r w:rsidRPr="00621844">
              <w:rPr>
                <w:rFonts w:asciiTheme="majorHAnsi" w:hAnsiTheme="majorHAnsi" w:cstheme="majorHAnsi"/>
                <w:bCs/>
                <w:i/>
                <w:color w:val="7F7F7F" w:themeColor="text1" w:themeTint="80"/>
                <w:lang w:val="en-GB"/>
              </w:rPr>
              <w:t>about the</w:t>
            </w:r>
            <w:r w:rsidR="008909A8" w:rsidRPr="00621844">
              <w:rPr>
                <w:rFonts w:asciiTheme="majorHAnsi" w:hAnsiTheme="majorHAnsi" w:cstheme="majorHAnsi"/>
                <w:bCs/>
                <w:i/>
                <w:color w:val="7F7F7F" w:themeColor="text1" w:themeTint="80"/>
                <w:lang w:val="en-GB"/>
              </w:rPr>
              <w:t>ir</w:t>
            </w:r>
            <w:r w:rsidRPr="00621844">
              <w:rPr>
                <w:rFonts w:asciiTheme="majorHAnsi" w:hAnsiTheme="majorHAnsi" w:cstheme="majorHAnsi"/>
                <w:bCs/>
                <w:i/>
                <w:color w:val="7F7F7F" w:themeColor="text1" w:themeTint="80"/>
                <w:lang w:val="en-GB"/>
              </w:rPr>
              <w:t xml:space="preserve"> activities</w:t>
            </w:r>
            <w:r w:rsidR="008909A8" w:rsidRPr="00621844">
              <w:rPr>
                <w:rFonts w:asciiTheme="majorHAnsi" w:hAnsiTheme="majorHAnsi" w:cstheme="majorHAnsi"/>
                <w:bCs/>
                <w:i/>
                <w:color w:val="7F7F7F" w:themeColor="text1" w:themeTint="80"/>
                <w:lang w:val="en-GB"/>
              </w:rPr>
              <w:t>.</w:t>
            </w:r>
            <w:r w:rsidR="006064D9" w:rsidRPr="00621844">
              <w:rPr>
                <w:rFonts w:asciiTheme="majorHAnsi" w:hAnsiTheme="majorHAnsi" w:cstheme="majorHAnsi"/>
                <w:bCs/>
                <w:i/>
                <w:color w:val="7F7F7F" w:themeColor="text1" w:themeTint="80"/>
                <w:lang w:val="en-GB"/>
              </w:rPr>
              <w:t xml:space="preserve"> </w:t>
            </w:r>
          </w:p>
          <w:p w14:paraId="043D62E2" w14:textId="4692E071" w:rsidR="00A93512" w:rsidRPr="00621844" w:rsidRDefault="008909A8" w:rsidP="00BB2BED">
            <w:pPr>
              <w:pStyle w:val="ListParagraph"/>
              <w:numPr>
                <w:ilvl w:val="0"/>
                <w:numId w:val="44"/>
              </w:numPr>
              <w:spacing w:before="240"/>
              <w:ind w:left="181" w:hanging="181"/>
              <w:rPr>
                <w:rFonts w:asciiTheme="majorHAnsi" w:hAnsiTheme="majorHAnsi" w:cstheme="majorHAnsi"/>
                <w:b/>
                <w:i/>
                <w:color w:val="7F7F7F" w:themeColor="text1" w:themeTint="80"/>
                <w:lang w:val="en-GB"/>
              </w:rPr>
            </w:pPr>
            <w:r w:rsidRPr="00621844">
              <w:rPr>
                <w:rFonts w:asciiTheme="majorHAnsi" w:hAnsiTheme="majorHAnsi" w:cstheme="majorHAnsi"/>
                <w:b/>
                <w:i/>
                <w:color w:val="7F7F7F" w:themeColor="text1" w:themeTint="80"/>
                <w:lang w:val="en-GB"/>
              </w:rPr>
              <w:t xml:space="preserve">Trade promotion planning: </w:t>
            </w:r>
            <w:r w:rsidR="00A93512" w:rsidRPr="00621844">
              <w:rPr>
                <w:rFonts w:asciiTheme="majorHAnsi" w:hAnsiTheme="majorHAnsi" w:cstheme="majorHAnsi"/>
                <w:bCs/>
                <w:i/>
                <w:color w:val="7F7F7F" w:themeColor="text1" w:themeTint="80"/>
                <w:lang w:val="en-GB"/>
              </w:rPr>
              <w:t xml:space="preserve">Trade promotion units often develop </w:t>
            </w:r>
            <w:r w:rsidRPr="00621844">
              <w:rPr>
                <w:rFonts w:asciiTheme="majorHAnsi" w:hAnsiTheme="majorHAnsi" w:cstheme="majorHAnsi"/>
                <w:bCs/>
                <w:i/>
                <w:color w:val="7F7F7F" w:themeColor="text1" w:themeTint="80"/>
                <w:lang w:val="en-GB"/>
              </w:rPr>
              <w:t xml:space="preserve">their implementation </w:t>
            </w:r>
            <w:r w:rsidR="00A93512" w:rsidRPr="00621844">
              <w:rPr>
                <w:rFonts w:asciiTheme="majorHAnsi" w:hAnsiTheme="majorHAnsi" w:cstheme="majorHAnsi"/>
                <w:bCs/>
                <w:i/>
                <w:color w:val="7F7F7F" w:themeColor="text1" w:themeTint="80"/>
                <w:lang w:val="en-GB"/>
              </w:rPr>
              <w:t>plans</w:t>
            </w:r>
            <w:r w:rsidRPr="00621844">
              <w:rPr>
                <w:rFonts w:asciiTheme="majorHAnsi" w:hAnsiTheme="majorHAnsi" w:cstheme="majorHAnsi"/>
                <w:bCs/>
                <w:i/>
                <w:color w:val="7F7F7F" w:themeColor="text1" w:themeTint="80"/>
                <w:lang w:val="en-GB"/>
              </w:rPr>
              <w:t xml:space="preserve"> </w:t>
            </w:r>
            <w:r w:rsidRPr="00621844">
              <w:rPr>
                <w:rFonts w:asciiTheme="majorHAnsi" w:hAnsiTheme="majorHAnsi" w:cstheme="majorHAnsi"/>
                <w:b/>
                <w:bCs/>
                <w:i/>
                <w:color w:val="7F7F7F" w:themeColor="text1" w:themeTint="80"/>
                <w:lang w:val="en-GB"/>
              </w:rPr>
              <w:t>a year in advance</w:t>
            </w:r>
            <w:r w:rsidRPr="00621844">
              <w:rPr>
                <w:rFonts w:asciiTheme="majorHAnsi" w:hAnsiTheme="majorHAnsi" w:cstheme="majorHAnsi"/>
                <w:bCs/>
                <w:i/>
                <w:color w:val="7F7F7F" w:themeColor="text1" w:themeTint="80"/>
                <w:lang w:val="en-GB"/>
              </w:rPr>
              <w:t xml:space="preserve"> to ensure proper execution in the </w:t>
            </w:r>
            <w:r w:rsidR="00A93512" w:rsidRPr="00621844">
              <w:rPr>
                <w:rFonts w:asciiTheme="majorHAnsi" w:hAnsiTheme="majorHAnsi" w:cstheme="majorHAnsi"/>
                <w:bCs/>
                <w:i/>
                <w:color w:val="7F7F7F" w:themeColor="text1" w:themeTint="80"/>
                <w:lang w:val="en-GB"/>
              </w:rPr>
              <w:t>following year</w:t>
            </w:r>
            <w:r w:rsidRPr="00621844">
              <w:rPr>
                <w:rFonts w:asciiTheme="majorHAnsi" w:hAnsiTheme="majorHAnsi" w:cstheme="majorHAnsi"/>
                <w:b/>
                <w:i/>
                <w:color w:val="7F7F7F" w:themeColor="text1" w:themeTint="80"/>
                <w:lang w:val="en-GB"/>
              </w:rPr>
              <w:t>.</w:t>
            </w:r>
          </w:p>
          <w:p w14:paraId="42072B81" w14:textId="5D3C1BE9" w:rsidR="00A93512" w:rsidRPr="00621844" w:rsidRDefault="008909A8" w:rsidP="00BB2BED">
            <w:pPr>
              <w:pStyle w:val="ListParagraph"/>
              <w:numPr>
                <w:ilvl w:val="0"/>
                <w:numId w:val="44"/>
              </w:numPr>
              <w:spacing w:before="240"/>
              <w:ind w:left="181" w:hanging="181"/>
              <w:rPr>
                <w:rFonts w:asciiTheme="majorHAnsi" w:hAnsiTheme="majorHAnsi" w:cstheme="majorHAnsi"/>
                <w:b/>
                <w:i/>
                <w:color w:val="7F7F7F" w:themeColor="text1" w:themeTint="80"/>
                <w:lang w:val="en-GB"/>
              </w:rPr>
            </w:pPr>
            <w:r w:rsidRPr="00621844">
              <w:rPr>
                <w:rFonts w:asciiTheme="majorHAnsi" w:hAnsiTheme="majorHAnsi" w:cstheme="majorHAnsi"/>
                <w:b/>
                <w:i/>
                <w:color w:val="7F7F7F" w:themeColor="text1" w:themeTint="80"/>
                <w:lang w:val="en-GB"/>
              </w:rPr>
              <w:t xml:space="preserve">Ability to organise large-scale events: </w:t>
            </w:r>
            <w:r w:rsidRPr="00621844">
              <w:rPr>
                <w:rFonts w:asciiTheme="majorHAnsi" w:hAnsiTheme="majorHAnsi" w:cstheme="majorHAnsi"/>
                <w:bCs/>
                <w:i/>
                <w:color w:val="7F7F7F" w:themeColor="text1" w:themeTint="80"/>
                <w:lang w:val="en-GB"/>
              </w:rPr>
              <w:t>With extensive experience, trade promotion units are confident about organizing national and international trade promotion activities. This includes hosting international fairs in Vietnam that attract a substantial number of international buyers and partners.</w:t>
            </w:r>
            <w:r w:rsidRPr="00621844">
              <w:rPr>
                <w:rFonts w:asciiTheme="majorHAnsi" w:hAnsiTheme="majorHAnsi" w:cstheme="majorHAnsi"/>
                <w:b/>
                <w:i/>
                <w:color w:val="7F7F7F" w:themeColor="text1" w:themeTint="80"/>
                <w:lang w:val="en-GB"/>
              </w:rPr>
              <w:t xml:space="preserve"> </w:t>
            </w:r>
          </w:p>
          <w:p w14:paraId="285FC4C3" w14:textId="07CED8E3" w:rsidR="007F6E07" w:rsidRPr="00FA68FF" w:rsidRDefault="008909A8" w:rsidP="004B073B">
            <w:pPr>
              <w:numPr>
                <w:ilvl w:val="0"/>
                <w:numId w:val="44"/>
              </w:numPr>
              <w:ind w:left="181" w:hanging="181"/>
              <w:rPr>
                <w:rFonts w:asciiTheme="majorHAnsi" w:hAnsiTheme="majorHAnsi" w:cstheme="majorHAnsi"/>
                <w:b/>
                <w:lang w:val="en-GB"/>
              </w:rPr>
            </w:pPr>
            <w:r w:rsidRPr="00621844">
              <w:rPr>
                <w:rFonts w:asciiTheme="majorHAnsi" w:hAnsiTheme="majorHAnsi" w:cstheme="majorHAnsi"/>
                <w:b/>
                <w:i/>
                <w:color w:val="7F7F7F" w:themeColor="text1" w:themeTint="80"/>
                <w:lang w:val="en-GB"/>
              </w:rPr>
              <w:t>Sector</w:t>
            </w:r>
            <w:r w:rsidR="005920C8" w:rsidRPr="00621844">
              <w:rPr>
                <w:rFonts w:asciiTheme="majorHAnsi" w:hAnsiTheme="majorHAnsi" w:cstheme="majorHAnsi"/>
                <w:b/>
                <w:i/>
                <w:color w:val="7F7F7F" w:themeColor="text1" w:themeTint="80"/>
                <w:lang w:val="en-GB"/>
              </w:rPr>
              <w:t>s</w:t>
            </w:r>
            <w:r w:rsidR="005920C8" w:rsidRPr="00621844">
              <w:rPr>
                <w:rFonts w:asciiTheme="majorHAnsi" w:hAnsiTheme="majorHAnsi" w:cstheme="majorHAnsi"/>
                <w:b/>
                <w:i/>
                <w:color w:val="7F7F7F" w:themeColor="text1" w:themeTint="80"/>
                <w:lang w:val="vi-VN"/>
              </w:rPr>
              <w:t xml:space="preserve"> prioritized with </w:t>
            </w:r>
            <w:r w:rsidR="00B255F4" w:rsidRPr="00621844">
              <w:rPr>
                <w:rFonts w:asciiTheme="majorHAnsi" w:hAnsiTheme="majorHAnsi" w:cstheme="majorHAnsi"/>
                <w:b/>
                <w:bCs/>
                <w:i/>
                <w:color w:val="7F7F7F" w:themeColor="text1" w:themeTint="80"/>
                <w:lang w:val="en-GB"/>
              </w:rPr>
              <w:t>established criteria</w:t>
            </w:r>
            <w:r w:rsidR="00B255F4" w:rsidRPr="00621844">
              <w:rPr>
                <w:rFonts w:asciiTheme="majorHAnsi" w:hAnsiTheme="majorHAnsi" w:cstheme="majorHAnsi"/>
                <w:bCs/>
                <w:i/>
                <w:color w:val="7F7F7F" w:themeColor="text1" w:themeTint="80"/>
                <w:lang w:val="en-GB"/>
              </w:rPr>
              <w:t xml:space="preserve"> </w:t>
            </w:r>
            <w:r w:rsidR="005920C8" w:rsidRPr="00621844">
              <w:rPr>
                <w:rFonts w:asciiTheme="majorHAnsi" w:hAnsiTheme="majorHAnsi" w:cstheme="majorHAnsi"/>
                <w:b/>
                <w:i/>
                <w:color w:val="7F7F7F" w:themeColor="text1" w:themeTint="80"/>
              </w:rPr>
              <w:t>for activities</w:t>
            </w:r>
            <w:r w:rsidRPr="00621844">
              <w:rPr>
                <w:rFonts w:asciiTheme="majorHAnsi" w:hAnsiTheme="majorHAnsi" w:cstheme="majorHAnsi"/>
                <w:b/>
                <w:i/>
                <w:color w:val="7F7F7F" w:themeColor="text1" w:themeTint="80"/>
                <w:lang w:val="en-GB"/>
              </w:rPr>
              <w:t xml:space="preserve">: </w:t>
            </w:r>
            <w:r w:rsidRPr="00621844">
              <w:rPr>
                <w:rFonts w:asciiTheme="majorHAnsi" w:hAnsiTheme="majorHAnsi" w:cstheme="majorHAnsi"/>
                <w:bCs/>
                <w:i/>
                <w:color w:val="7F7F7F" w:themeColor="text1" w:themeTint="80"/>
                <w:lang w:val="en-GB"/>
              </w:rPr>
              <w:t xml:space="preserve">Clear guidance exists for selecting activities and services within specific industries and sectors. This is supported by </w:t>
            </w:r>
            <w:r w:rsidRPr="00621844">
              <w:rPr>
                <w:rFonts w:asciiTheme="majorHAnsi" w:hAnsiTheme="majorHAnsi" w:cstheme="majorHAnsi"/>
                <w:b/>
                <w:bCs/>
                <w:i/>
                <w:color w:val="7F7F7F" w:themeColor="text1" w:themeTint="80"/>
                <w:lang w:val="en-GB"/>
              </w:rPr>
              <w:t>established criteria</w:t>
            </w:r>
            <w:r w:rsidRPr="00621844">
              <w:rPr>
                <w:rFonts w:asciiTheme="majorHAnsi" w:hAnsiTheme="majorHAnsi" w:cstheme="majorHAnsi"/>
                <w:bCs/>
                <w:i/>
                <w:color w:val="7F7F7F" w:themeColor="text1" w:themeTint="80"/>
                <w:lang w:val="en-GB"/>
              </w:rPr>
              <w:t xml:space="preserve"> and an assessment board to ensure focused and effective trade promotion efforts.</w:t>
            </w:r>
          </w:p>
        </w:tc>
      </w:tr>
      <w:tr w:rsidR="00E84950" w:rsidRPr="00FA68FF" w14:paraId="191B0810" w14:textId="77777777" w:rsidTr="00E84950">
        <w:trPr>
          <w:trHeight w:val="397"/>
        </w:trPr>
        <w:tc>
          <w:tcPr>
            <w:tcW w:w="5000" w:type="pct"/>
            <w:gridSpan w:val="3"/>
            <w:tcBorders>
              <w:top w:val="nil"/>
              <w:left w:val="single" w:sz="4" w:space="0" w:color="C00000"/>
              <w:bottom w:val="single" w:sz="4" w:space="0" w:color="C00000"/>
              <w:right w:val="nil"/>
            </w:tcBorders>
            <w:shd w:val="clear" w:color="auto" w:fill="C00000"/>
            <w:vAlign w:val="center"/>
          </w:tcPr>
          <w:p w14:paraId="3655EABC" w14:textId="6D5D68B7" w:rsidR="003D17E7" w:rsidRPr="00FA68FF" w:rsidRDefault="00F57E13" w:rsidP="000809F8">
            <w:pPr>
              <w:rPr>
                <w:rFonts w:asciiTheme="majorHAnsi" w:hAnsiTheme="majorHAnsi" w:cstheme="majorHAnsi"/>
                <w:b/>
                <w:bCs/>
                <w:lang w:val="en-GB"/>
              </w:rPr>
            </w:pPr>
            <w:r>
              <w:rPr>
                <w:rFonts w:asciiTheme="majorHAnsi" w:hAnsiTheme="majorHAnsi" w:cstheme="majorHAnsi"/>
                <w:b/>
                <w:bCs/>
                <w:lang w:val="en-GB"/>
              </w:rPr>
              <w:t>KHÍA</w:t>
            </w:r>
            <w:r>
              <w:rPr>
                <w:rFonts w:asciiTheme="majorHAnsi" w:hAnsiTheme="majorHAnsi" w:cstheme="majorHAnsi"/>
                <w:b/>
                <w:bCs/>
                <w:lang w:val="vi-VN"/>
              </w:rPr>
              <w:t xml:space="preserve"> CẠNH, NĂNG LỰC CẦN CẢI THIỆN/</w:t>
            </w:r>
            <w:r w:rsidR="000809F8" w:rsidRPr="00F57E13">
              <w:rPr>
                <w:rFonts w:asciiTheme="majorHAnsi" w:hAnsiTheme="majorHAnsi" w:cstheme="majorHAnsi"/>
                <w:b/>
                <w:bCs/>
                <w:i/>
                <w:lang w:val="en-GB"/>
              </w:rPr>
              <w:t>A</w:t>
            </w:r>
            <w:r w:rsidR="003D17E7" w:rsidRPr="00F57E13">
              <w:rPr>
                <w:rFonts w:asciiTheme="majorHAnsi" w:hAnsiTheme="majorHAnsi" w:cstheme="majorHAnsi"/>
                <w:b/>
                <w:bCs/>
                <w:i/>
                <w:lang w:val="en-GB"/>
              </w:rPr>
              <w:t>reas to improve</w:t>
            </w:r>
          </w:p>
        </w:tc>
      </w:tr>
      <w:tr w:rsidR="00E84950" w:rsidRPr="00FA68FF" w14:paraId="479C6C15" w14:textId="77777777" w:rsidTr="00E84950">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5D9A7267" w14:textId="77777777" w:rsidR="00B255F4" w:rsidRPr="00FA68FF" w:rsidRDefault="00B255F4" w:rsidP="00B255F4">
            <w:pPr>
              <w:pStyle w:val="ListParagraph"/>
              <w:numPr>
                <w:ilvl w:val="0"/>
                <w:numId w:val="46"/>
              </w:numPr>
              <w:rPr>
                <w:rFonts w:asciiTheme="majorHAnsi" w:hAnsiTheme="majorHAnsi" w:cstheme="majorHAnsi"/>
                <w:lang w:val="vi-VN"/>
              </w:rPr>
            </w:pPr>
            <w:r w:rsidRPr="00FA68FF">
              <w:rPr>
                <w:rFonts w:asciiTheme="majorHAnsi" w:hAnsiTheme="majorHAnsi" w:cstheme="majorHAnsi"/>
                <w:lang w:val="vi-VN"/>
              </w:rPr>
              <w:t xml:space="preserve">So với các nước trong khu vực, số lượng hoạt động của Việt Nam làm nhiều hơn rõ rệt nhưng xét </w:t>
            </w:r>
            <w:r w:rsidRPr="00FA68FF">
              <w:rPr>
                <w:rFonts w:asciiTheme="majorHAnsi" w:hAnsiTheme="majorHAnsi" w:cstheme="majorHAnsi"/>
                <w:b/>
                <w:lang w:val="vi-VN"/>
              </w:rPr>
              <w:t>về quy mô</w:t>
            </w:r>
            <w:r w:rsidRPr="00FA68FF">
              <w:rPr>
                <w:rFonts w:asciiTheme="majorHAnsi" w:hAnsiTheme="majorHAnsi" w:cstheme="majorHAnsi"/>
                <w:b/>
              </w:rPr>
              <w:t xml:space="preserve"> và chất lượng thì</w:t>
            </w:r>
            <w:r w:rsidRPr="00FA68FF">
              <w:rPr>
                <w:rFonts w:asciiTheme="majorHAnsi" w:hAnsiTheme="majorHAnsi" w:cstheme="majorHAnsi"/>
                <w:b/>
                <w:lang w:val="vi-VN"/>
              </w:rPr>
              <w:t xml:space="preserve"> còn cần xem lại</w:t>
            </w:r>
            <w:r w:rsidRPr="00FA68FF">
              <w:rPr>
                <w:rFonts w:asciiTheme="majorHAnsi" w:hAnsiTheme="majorHAnsi" w:cstheme="majorHAnsi"/>
                <w:lang w:val="vi-VN"/>
              </w:rPr>
              <w:t>;</w:t>
            </w:r>
          </w:p>
          <w:p w14:paraId="7FE809E7" w14:textId="77777777" w:rsidR="004B073B" w:rsidRPr="00FA68FF" w:rsidRDefault="004B073B" w:rsidP="00B255F4">
            <w:pPr>
              <w:pStyle w:val="ListParagraph"/>
              <w:numPr>
                <w:ilvl w:val="0"/>
                <w:numId w:val="46"/>
              </w:numPr>
              <w:rPr>
                <w:rFonts w:asciiTheme="majorHAnsi" w:hAnsiTheme="majorHAnsi" w:cstheme="majorHAnsi"/>
                <w:lang w:val="vi-VN"/>
              </w:rPr>
            </w:pPr>
            <w:r w:rsidRPr="00FA68FF">
              <w:rPr>
                <w:rFonts w:asciiTheme="majorHAnsi" w:hAnsiTheme="majorHAnsi" w:cstheme="majorHAnsi"/>
                <w:lang w:val="vi-VN"/>
              </w:rPr>
              <w:t xml:space="preserve">Nguồn </w:t>
            </w:r>
            <w:r w:rsidRPr="00FA68FF">
              <w:rPr>
                <w:rFonts w:asciiTheme="majorHAnsi" w:hAnsiTheme="majorHAnsi" w:cstheme="majorHAnsi"/>
                <w:b/>
                <w:lang w:val="vi-VN"/>
              </w:rPr>
              <w:t>kinh phí hạn hẹp</w:t>
            </w:r>
            <w:r w:rsidRPr="00FA68FF">
              <w:rPr>
                <w:rFonts w:asciiTheme="majorHAnsi" w:hAnsiTheme="majorHAnsi" w:cstheme="majorHAnsi"/>
                <w:b/>
              </w:rPr>
              <w:t>,</w:t>
            </w:r>
            <w:r w:rsidRPr="00FA68FF">
              <w:rPr>
                <w:rFonts w:asciiTheme="majorHAnsi" w:hAnsiTheme="majorHAnsi" w:cstheme="majorHAnsi"/>
                <w:b/>
                <w:lang w:val="vi-VN"/>
              </w:rPr>
              <w:t xml:space="preserve"> phân bổ khá thấp</w:t>
            </w:r>
            <w:r w:rsidRPr="00FA68FF">
              <w:rPr>
                <w:rFonts w:asciiTheme="majorHAnsi" w:hAnsiTheme="majorHAnsi" w:cstheme="majorHAnsi"/>
                <w:lang w:val="vi-VN"/>
              </w:rPr>
              <w:t>, không đáp ứng được hết các nhu cầu</w:t>
            </w:r>
            <w:r w:rsidRPr="00FA68FF">
              <w:rPr>
                <w:rFonts w:asciiTheme="majorHAnsi" w:hAnsiTheme="majorHAnsi" w:cstheme="majorHAnsi"/>
              </w:rPr>
              <w:t xml:space="preserve"> cho hoạt động XTTM</w:t>
            </w:r>
            <w:r w:rsidRPr="00FA68FF">
              <w:rPr>
                <w:rFonts w:asciiTheme="majorHAnsi" w:hAnsiTheme="majorHAnsi" w:cstheme="majorHAnsi"/>
                <w:lang w:val="vi-VN"/>
              </w:rPr>
              <w:t>;</w:t>
            </w:r>
          </w:p>
          <w:p w14:paraId="03D0E4D9" w14:textId="77777777" w:rsidR="004B073B" w:rsidRPr="00FA68FF" w:rsidRDefault="004B073B" w:rsidP="00B255F4">
            <w:pPr>
              <w:pStyle w:val="ListParagraph"/>
              <w:numPr>
                <w:ilvl w:val="0"/>
                <w:numId w:val="46"/>
              </w:numPr>
              <w:rPr>
                <w:rFonts w:asciiTheme="majorHAnsi" w:hAnsiTheme="majorHAnsi" w:cstheme="majorHAnsi"/>
                <w:b/>
                <w:lang w:val="vi-VN"/>
              </w:rPr>
            </w:pPr>
            <w:r w:rsidRPr="00FA68FF">
              <w:rPr>
                <w:rFonts w:asciiTheme="majorHAnsi" w:hAnsiTheme="majorHAnsi" w:cstheme="majorHAnsi"/>
                <w:lang w:val="vi-VN"/>
              </w:rPr>
              <w:t xml:space="preserve">Với các thị trường truyền thống thì có thông tin sẵn nhưng với </w:t>
            </w:r>
            <w:r w:rsidRPr="00FA68FF">
              <w:rPr>
                <w:rFonts w:asciiTheme="majorHAnsi" w:hAnsiTheme="majorHAnsi" w:cstheme="majorHAnsi"/>
                <w:b/>
                <w:lang w:val="vi-VN"/>
              </w:rPr>
              <w:t>các thị trường mới thì chưa có năng lực để tự đánh giá;</w:t>
            </w:r>
          </w:p>
          <w:p w14:paraId="7FE80B1B" w14:textId="77777777" w:rsidR="004B073B" w:rsidRPr="00FA68FF" w:rsidRDefault="004B073B" w:rsidP="00B255F4">
            <w:pPr>
              <w:pStyle w:val="ListParagraph"/>
              <w:numPr>
                <w:ilvl w:val="0"/>
                <w:numId w:val="46"/>
              </w:numPr>
              <w:rPr>
                <w:rFonts w:asciiTheme="majorHAnsi" w:hAnsiTheme="majorHAnsi" w:cstheme="majorHAnsi"/>
                <w:lang w:val="vi-VN"/>
              </w:rPr>
            </w:pPr>
            <w:r w:rsidRPr="00FA68FF">
              <w:rPr>
                <w:rFonts w:asciiTheme="majorHAnsi" w:hAnsiTheme="majorHAnsi" w:cstheme="majorHAnsi"/>
                <w:b/>
                <w:lang w:val="vi-VN"/>
              </w:rPr>
              <w:t>Rất khó theo kịp nhu cầu của các khách hàng, nhà đầu tư nước ngoài</w:t>
            </w:r>
            <w:r w:rsidRPr="00FA68FF">
              <w:rPr>
                <w:rFonts w:asciiTheme="majorHAnsi" w:hAnsiTheme="majorHAnsi" w:cstheme="majorHAnsi"/>
                <w:lang w:val="vi-VN"/>
              </w:rPr>
              <w:t xml:space="preserve"> bởi nhu cầu thay đổi rất nhanh theo thời gian. Thiếu thông tin nên khó cải thiện phát triển dịch vụ chuyên biệt dành cho nhà đầu tư nước ngoài, hay cải thiện các chương trình, sự kiện đáp ứng nhu cầu của doanh nghiệp; </w:t>
            </w:r>
          </w:p>
          <w:p w14:paraId="03FF0672" w14:textId="77777777" w:rsidR="004B073B" w:rsidRPr="00FA68FF" w:rsidRDefault="004B073B" w:rsidP="00B255F4">
            <w:pPr>
              <w:pStyle w:val="ListParagraph"/>
              <w:numPr>
                <w:ilvl w:val="0"/>
                <w:numId w:val="46"/>
              </w:numPr>
              <w:rPr>
                <w:rFonts w:asciiTheme="majorHAnsi" w:hAnsiTheme="majorHAnsi" w:cstheme="majorHAnsi"/>
                <w:lang w:val="vi-VN"/>
              </w:rPr>
            </w:pPr>
            <w:r w:rsidRPr="00FA68FF">
              <w:rPr>
                <w:rFonts w:asciiTheme="majorHAnsi" w:hAnsiTheme="majorHAnsi" w:cstheme="majorHAnsi"/>
                <w:lang w:val="vi-VN"/>
              </w:rPr>
              <w:t xml:space="preserve">Khả năng </w:t>
            </w:r>
            <w:r w:rsidRPr="00FA68FF">
              <w:rPr>
                <w:rFonts w:asciiTheme="majorHAnsi" w:hAnsiTheme="majorHAnsi" w:cstheme="majorHAnsi"/>
                <w:b/>
                <w:lang w:val="vi-VN"/>
              </w:rPr>
              <w:t>cập nhật theo số lượng, chất lượng quốc tế là còn hạn chế</w:t>
            </w:r>
            <w:r w:rsidRPr="00FA68FF">
              <w:rPr>
                <w:rFonts w:asciiTheme="majorHAnsi" w:hAnsiTheme="majorHAnsi" w:cstheme="majorHAnsi"/>
                <w:lang w:val="vi-VN"/>
              </w:rPr>
              <w:t xml:space="preserve">, mảng yếu nhất có lẽ chính là tiếp cận và đánh giá nhu cầu khách hàng. </w:t>
            </w:r>
            <w:r w:rsidRPr="00FA68FF">
              <w:rPr>
                <w:rFonts w:asciiTheme="majorHAnsi" w:hAnsiTheme="majorHAnsi" w:cstheme="majorHAnsi"/>
                <w:b/>
                <w:lang w:val="vi-VN"/>
              </w:rPr>
              <w:t xml:space="preserve">Chưa có công cụ </w:t>
            </w:r>
            <w:r w:rsidRPr="00FA68FF">
              <w:rPr>
                <w:rFonts w:asciiTheme="majorHAnsi" w:hAnsiTheme="majorHAnsi" w:cstheme="majorHAnsi"/>
                <w:lang w:val="vi-VN"/>
              </w:rPr>
              <w:t>tiếp xúc khá</w:t>
            </w:r>
            <w:bookmarkStart w:id="3" w:name="_GoBack"/>
            <w:bookmarkEnd w:id="3"/>
            <w:r w:rsidRPr="00FA68FF">
              <w:rPr>
                <w:rFonts w:asciiTheme="majorHAnsi" w:hAnsiTheme="majorHAnsi" w:cstheme="majorHAnsi"/>
                <w:lang w:val="vi-VN"/>
              </w:rPr>
              <w:t xml:space="preserve">ch hàng và đánh giá nhu cầu thực sự sát thực. </w:t>
            </w:r>
          </w:p>
          <w:p w14:paraId="69A6EBCC" w14:textId="77777777" w:rsidR="004B073B" w:rsidRPr="00FA68FF" w:rsidRDefault="004B073B" w:rsidP="00B255F4">
            <w:pPr>
              <w:pStyle w:val="ListParagraph"/>
              <w:numPr>
                <w:ilvl w:val="0"/>
                <w:numId w:val="46"/>
              </w:numPr>
              <w:rPr>
                <w:rFonts w:asciiTheme="majorHAnsi" w:hAnsiTheme="majorHAnsi" w:cstheme="majorHAnsi"/>
                <w:lang w:val="vi-VN"/>
              </w:rPr>
            </w:pPr>
            <w:r w:rsidRPr="00FA68FF">
              <w:rPr>
                <w:rFonts w:asciiTheme="majorHAnsi" w:hAnsiTheme="majorHAnsi" w:cstheme="majorHAnsi"/>
                <w:lang w:val="vi-VN"/>
              </w:rPr>
              <w:t xml:space="preserve">Việc </w:t>
            </w:r>
            <w:r w:rsidRPr="00FA68FF">
              <w:rPr>
                <w:rFonts w:asciiTheme="majorHAnsi" w:hAnsiTheme="majorHAnsi" w:cstheme="majorHAnsi"/>
                <w:b/>
                <w:lang w:val="vi-VN"/>
              </w:rPr>
              <w:t>xác định và lựa chọn đúng được doanh nghiệp tham gia hoạt động xúc tiến thương mại cũng còn khó khăn:</w:t>
            </w:r>
            <w:r w:rsidRPr="00FA68FF">
              <w:rPr>
                <w:rFonts w:asciiTheme="majorHAnsi" w:hAnsiTheme="majorHAnsi" w:cstheme="majorHAnsi"/>
                <w:lang w:val="vi-VN"/>
              </w:rPr>
              <w:t xml:space="preserve"> chỉ có một số đơn vị chủ trì nêu được yêu cầu tiêu chí sát thực và có lẽ chỉ 20-30% áp dụng được tiêu chí.</w:t>
            </w:r>
          </w:p>
          <w:p w14:paraId="21D4E87F" w14:textId="77777777" w:rsidR="004B073B" w:rsidRPr="00FA68FF" w:rsidRDefault="004B073B" w:rsidP="000F3D58">
            <w:pPr>
              <w:pStyle w:val="ListParagraph"/>
              <w:spacing w:before="240"/>
              <w:ind w:left="170"/>
              <w:rPr>
                <w:rFonts w:asciiTheme="majorHAnsi" w:hAnsiTheme="majorHAnsi" w:cstheme="majorHAnsi"/>
                <w:lang w:val="en-GB"/>
              </w:rPr>
            </w:pPr>
          </w:p>
          <w:p w14:paraId="7E611934" w14:textId="3A81D4FE" w:rsidR="00C80F99" w:rsidRPr="00621844" w:rsidRDefault="00C80F99" w:rsidP="00B255F4">
            <w:pPr>
              <w:pStyle w:val="ListParagraph"/>
              <w:numPr>
                <w:ilvl w:val="0"/>
                <w:numId w:val="46"/>
              </w:numPr>
              <w:spacing w:before="240"/>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Evaluation of quality</w:t>
            </w:r>
            <w:r w:rsidRPr="00621844">
              <w:rPr>
                <w:rFonts w:asciiTheme="majorHAnsi" w:hAnsiTheme="majorHAnsi" w:cstheme="majorHAnsi"/>
                <w:i/>
                <w:color w:val="7F7F7F" w:themeColor="text1" w:themeTint="80"/>
                <w:lang w:val="en-GB"/>
              </w:rPr>
              <w:t xml:space="preserve">: While Vietnam leads the region in the number of trade promotion activities, there is a recognized </w:t>
            </w:r>
            <w:r w:rsidRPr="00621844">
              <w:rPr>
                <w:rFonts w:asciiTheme="majorHAnsi" w:hAnsiTheme="majorHAnsi" w:cstheme="majorHAnsi"/>
                <w:b/>
                <w:i/>
                <w:color w:val="7F7F7F" w:themeColor="text1" w:themeTint="80"/>
                <w:lang w:val="en-GB"/>
              </w:rPr>
              <w:t>need to review and enhance the scale and quality</w:t>
            </w:r>
            <w:r w:rsidRPr="00621844">
              <w:rPr>
                <w:rFonts w:asciiTheme="majorHAnsi" w:hAnsiTheme="majorHAnsi" w:cstheme="majorHAnsi"/>
                <w:i/>
                <w:color w:val="7F7F7F" w:themeColor="text1" w:themeTint="80"/>
                <w:lang w:val="en-GB"/>
              </w:rPr>
              <w:t xml:space="preserve"> of these activities to better compete with neighboring countries.</w:t>
            </w:r>
          </w:p>
          <w:p w14:paraId="652BF8C8" w14:textId="483D82E6" w:rsidR="00A93512" w:rsidRPr="00621844" w:rsidRDefault="00C80F99" w:rsidP="00B255F4">
            <w:pPr>
              <w:pStyle w:val="ListParagraph"/>
              <w:numPr>
                <w:ilvl w:val="0"/>
                <w:numId w:val="46"/>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 xml:space="preserve">Limited funding and resource allocation: </w:t>
            </w:r>
            <w:r w:rsidR="00A93512" w:rsidRPr="00621844">
              <w:rPr>
                <w:rFonts w:asciiTheme="majorHAnsi" w:hAnsiTheme="majorHAnsi" w:cstheme="majorHAnsi"/>
                <w:i/>
                <w:color w:val="7F7F7F" w:themeColor="text1" w:themeTint="80"/>
                <w:lang w:val="en-GB"/>
              </w:rPr>
              <w:t>The</w:t>
            </w:r>
            <w:r w:rsidRPr="00621844">
              <w:rPr>
                <w:rFonts w:asciiTheme="majorHAnsi" w:hAnsiTheme="majorHAnsi" w:cstheme="majorHAnsi"/>
                <w:i/>
                <w:color w:val="7F7F7F" w:themeColor="text1" w:themeTint="80"/>
                <w:lang w:val="en-GB"/>
              </w:rPr>
              <w:t xml:space="preserve"> available</w:t>
            </w:r>
            <w:r w:rsidR="00A93512" w:rsidRPr="00621844">
              <w:rPr>
                <w:rFonts w:asciiTheme="majorHAnsi" w:hAnsiTheme="majorHAnsi" w:cstheme="majorHAnsi"/>
                <w:i/>
                <w:color w:val="7F7F7F" w:themeColor="text1" w:themeTint="80"/>
                <w:lang w:val="en-GB"/>
              </w:rPr>
              <w:t xml:space="preserve"> funding</w:t>
            </w:r>
            <w:r w:rsidRPr="00621844">
              <w:rPr>
                <w:rFonts w:asciiTheme="majorHAnsi" w:hAnsiTheme="majorHAnsi" w:cstheme="majorHAnsi"/>
                <w:i/>
                <w:color w:val="7F7F7F" w:themeColor="text1" w:themeTint="80"/>
                <w:lang w:val="en-GB"/>
              </w:rPr>
              <w:t xml:space="preserve"> for marketing activities is limited, with allocations falling short of the requirements. </w:t>
            </w:r>
          </w:p>
          <w:p w14:paraId="62F40F95" w14:textId="44A44268" w:rsidR="00A93512" w:rsidRPr="00621844" w:rsidRDefault="00C80F99" w:rsidP="00B255F4">
            <w:pPr>
              <w:pStyle w:val="ListParagraph"/>
              <w:numPr>
                <w:ilvl w:val="0"/>
                <w:numId w:val="46"/>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 xml:space="preserve">Market assessments for new markets: </w:t>
            </w:r>
            <w:r w:rsidRPr="00621844">
              <w:rPr>
                <w:rFonts w:asciiTheme="majorHAnsi" w:hAnsiTheme="majorHAnsi" w:cstheme="majorHAnsi"/>
                <w:i/>
                <w:color w:val="7F7F7F" w:themeColor="text1" w:themeTint="80"/>
                <w:lang w:val="en-GB"/>
              </w:rPr>
              <w:t>While information is accessible and available f</w:t>
            </w:r>
            <w:r w:rsidR="00A93512" w:rsidRPr="00621844">
              <w:rPr>
                <w:rFonts w:asciiTheme="majorHAnsi" w:hAnsiTheme="majorHAnsi" w:cstheme="majorHAnsi"/>
                <w:i/>
                <w:color w:val="7F7F7F" w:themeColor="text1" w:themeTint="80"/>
                <w:lang w:val="en-GB"/>
              </w:rPr>
              <w:t xml:space="preserve">or traditional markets, there is </w:t>
            </w:r>
            <w:r w:rsidRPr="00621844">
              <w:rPr>
                <w:rFonts w:asciiTheme="majorHAnsi" w:hAnsiTheme="majorHAnsi" w:cstheme="majorHAnsi"/>
                <w:i/>
                <w:color w:val="7F7F7F" w:themeColor="text1" w:themeTint="80"/>
                <w:lang w:val="en-GB"/>
              </w:rPr>
              <w:t xml:space="preserve">a challenge in assessing </w:t>
            </w:r>
            <w:r w:rsidR="00A93512" w:rsidRPr="00621844">
              <w:rPr>
                <w:rFonts w:asciiTheme="majorHAnsi" w:hAnsiTheme="majorHAnsi" w:cstheme="majorHAnsi"/>
                <w:i/>
                <w:color w:val="7F7F7F" w:themeColor="text1" w:themeTint="80"/>
                <w:lang w:val="en-GB"/>
              </w:rPr>
              <w:t>new markets</w:t>
            </w:r>
            <w:r w:rsidRPr="00621844">
              <w:rPr>
                <w:rFonts w:asciiTheme="majorHAnsi" w:hAnsiTheme="majorHAnsi" w:cstheme="majorHAnsi"/>
                <w:i/>
                <w:color w:val="7F7F7F" w:themeColor="text1" w:themeTint="80"/>
                <w:lang w:val="en-GB"/>
              </w:rPr>
              <w:t xml:space="preserve"> due to </w:t>
            </w:r>
            <w:r w:rsidR="00E50066" w:rsidRPr="00621844">
              <w:rPr>
                <w:rFonts w:asciiTheme="majorHAnsi" w:hAnsiTheme="majorHAnsi" w:cstheme="majorHAnsi"/>
                <w:i/>
                <w:color w:val="7F7F7F" w:themeColor="text1" w:themeTint="80"/>
                <w:lang w:val="en-GB"/>
              </w:rPr>
              <w:t>limited</w:t>
            </w:r>
            <w:r w:rsidR="00A93512" w:rsidRPr="00621844">
              <w:rPr>
                <w:rFonts w:asciiTheme="majorHAnsi" w:hAnsiTheme="majorHAnsi" w:cstheme="majorHAnsi"/>
                <w:i/>
                <w:color w:val="7F7F7F" w:themeColor="text1" w:themeTint="80"/>
                <w:lang w:val="en-GB"/>
              </w:rPr>
              <w:t xml:space="preserve"> capacity</w:t>
            </w:r>
            <w:r w:rsidRPr="00621844">
              <w:rPr>
                <w:rFonts w:asciiTheme="majorHAnsi" w:hAnsiTheme="majorHAnsi" w:cstheme="majorHAnsi"/>
                <w:i/>
                <w:color w:val="7F7F7F" w:themeColor="text1" w:themeTint="80"/>
                <w:lang w:val="en-GB"/>
              </w:rPr>
              <w:t xml:space="preserve"> and resources. </w:t>
            </w:r>
          </w:p>
          <w:p w14:paraId="4806BBCB" w14:textId="1DEA9E84" w:rsidR="00A93512" w:rsidRPr="00621844" w:rsidRDefault="00C80F99" w:rsidP="00B255F4">
            <w:pPr>
              <w:pStyle w:val="ListParagraph"/>
              <w:numPr>
                <w:ilvl w:val="0"/>
                <w:numId w:val="46"/>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lastRenderedPageBreak/>
              <w:t xml:space="preserve">Adapting to changing client needs: </w:t>
            </w:r>
            <w:r w:rsidRPr="00621844">
              <w:rPr>
                <w:rFonts w:asciiTheme="majorHAnsi" w:hAnsiTheme="majorHAnsi" w:cstheme="majorHAnsi"/>
                <w:i/>
                <w:color w:val="7F7F7F" w:themeColor="text1" w:themeTint="80"/>
                <w:lang w:val="en-GB"/>
              </w:rPr>
              <w:t>Keeping pace with the evolving needs of foreign clients, such as buyers and investors, is a major challenge. This hinders the development of specialized services and the improvement of programs and events that cater to the business sector.</w:t>
            </w:r>
          </w:p>
          <w:p w14:paraId="68673D1C" w14:textId="61F61D5E" w:rsidR="00C80F99" w:rsidRPr="00621844" w:rsidRDefault="00C80F99" w:rsidP="00B255F4">
            <w:pPr>
              <w:pStyle w:val="ListParagraph"/>
              <w:numPr>
                <w:ilvl w:val="0"/>
                <w:numId w:val="46"/>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 xml:space="preserve">Meeting international standards: </w:t>
            </w:r>
            <w:r w:rsidRPr="00621844">
              <w:rPr>
                <w:rFonts w:asciiTheme="majorHAnsi" w:hAnsiTheme="majorHAnsi" w:cstheme="majorHAnsi"/>
                <w:i/>
                <w:color w:val="7F7F7F" w:themeColor="text1" w:themeTint="80"/>
                <w:lang w:val="en-GB"/>
              </w:rPr>
              <w:t xml:space="preserve">The ability to update practices in line with international quality requirements is limited. The team faces challenges in assessing customer needs, as </w:t>
            </w:r>
            <w:r w:rsidRPr="00621844">
              <w:rPr>
                <w:rFonts w:asciiTheme="majorHAnsi" w:hAnsiTheme="majorHAnsi" w:cstheme="majorHAnsi"/>
                <w:b/>
                <w:i/>
                <w:color w:val="7F7F7F" w:themeColor="text1" w:themeTint="80"/>
                <w:lang w:val="en-GB"/>
              </w:rPr>
              <w:t>there are no effective tools</w:t>
            </w:r>
            <w:r w:rsidRPr="00621844">
              <w:rPr>
                <w:rFonts w:asciiTheme="majorHAnsi" w:hAnsiTheme="majorHAnsi" w:cstheme="majorHAnsi"/>
                <w:i/>
                <w:color w:val="7F7F7F" w:themeColor="text1" w:themeTint="80"/>
                <w:lang w:val="en-GB"/>
              </w:rPr>
              <w:t xml:space="preserve"> to contact customers and evaluate their real demands.</w:t>
            </w:r>
          </w:p>
          <w:p w14:paraId="0FC5406E" w14:textId="13E65D7C" w:rsidR="00C80F99" w:rsidRPr="00621844" w:rsidRDefault="00C80F99" w:rsidP="00B255F4">
            <w:pPr>
              <w:pStyle w:val="ListParagraph"/>
              <w:numPr>
                <w:ilvl w:val="0"/>
                <w:numId w:val="46"/>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Difficulties in selecting qualified enterprises</w:t>
            </w:r>
            <w:r w:rsidRPr="00621844">
              <w:rPr>
                <w:rFonts w:asciiTheme="majorHAnsi" w:hAnsiTheme="majorHAnsi" w:cstheme="majorHAnsi"/>
                <w:i/>
                <w:color w:val="7F7F7F" w:themeColor="text1" w:themeTint="80"/>
                <w:lang w:val="en-GB"/>
              </w:rPr>
              <w:t>: Identifying and selecting qualified enterprises for trade promotion activities is challenging. Only a few agencies can specify relevant criteria, and perhaps only 20-30% can effectively apply these criteria throughout the selection process.</w:t>
            </w:r>
          </w:p>
          <w:p w14:paraId="53E65D76" w14:textId="425D6F12" w:rsidR="00E50066" w:rsidRPr="00FA68FF" w:rsidRDefault="00E50066" w:rsidP="00E50066">
            <w:pPr>
              <w:pStyle w:val="ListParagraph"/>
              <w:ind w:left="170"/>
              <w:rPr>
                <w:rFonts w:asciiTheme="majorHAnsi" w:hAnsiTheme="majorHAnsi" w:cstheme="majorHAnsi"/>
                <w:lang w:val="en-GB"/>
              </w:rPr>
            </w:pPr>
          </w:p>
        </w:tc>
      </w:tr>
      <w:tr w:rsidR="00E84950" w:rsidRPr="00FA68FF" w14:paraId="3B004D48" w14:textId="77777777" w:rsidTr="00E84950">
        <w:trPr>
          <w:trHeight w:val="922"/>
        </w:trPr>
        <w:tc>
          <w:tcPr>
            <w:tcW w:w="583"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72829933" w14:textId="3999F658" w:rsidR="00556555" w:rsidRPr="00FA68FF" w:rsidRDefault="00556555" w:rsidP="00DD7712">
            <w:pPr>
              <w:jc w:val="center"/>
              <w:rPr>
                <w:rFonts w:asciiTheme="majorHAnsi" w:hAnsiTheme="majorHAnsi" w:cstheme="majorHAnsi"/>
                <w:b/>
                <w:bCs/>
                <w:lang w:val="en-GB"/>
              </w:rPr>
            </w:pPr>
            <w:r w:rsidRPr="00FA68FF">
              <w:rPr>
                <w:rFonts w:asciiTheme="majorHAnsi" w:hAnsiTheme="majorHAnsi" w:cstheme="majorHAnsi"/>
                <w:b/>
                <w:bCs/>
                <w:sz w:val="24"/>
                <w:szCs w:val="24"/>
                <w:lang w:val="en-GB"/>
              </w:rPr>
              <w:lastRenderedPageBreak/>
              <w:t>Score</w:t>
            </w:r>
          </w:p>
        </w:tc>
        <w:tc>
          <w:tcPr>
            <w:tcW w:w="585" w:type="pct"/>
            <w:tcBorders>
              <w:top w:val="single" w:sz="4" w:space="0" w:color="C00000"/>
              <w:left w:val="single" w:sz="4" w:space="0" w:color="C00000"/>
              <w:bottom w:val="single" w:sz="4" w:space="0" w:color="C00000"/>
              <w:right w:val="single" w:sz="4" w:space="0" w:color="C00000"/>
            </w:tcBorders>
            <w:vAlign w:val="center"/>
          </w:tcPr>
          <w:p w14:paraId="3EBC9DA3" w14:textId="29371826" w:rsidR="00556555" w:rsidRPr="00FA68FF" w:rsidRDefault="00A93512" w:rsidP="00DD7712">
            <w:pPr>
              <w:jc w:val="center"/>
              <w:rPr>
                <w:rFonts w:asciiTheme="majorHAnsi" w:hAnsiTheme="majorHAnsi" w:cstheme="majorHAnsi"/>
                <w:b/>
                <w:bCs/>
                <w:sz w:val="24"/>
                <w:szCs w:val="24"/>
                <w:lang w:val="vi-VN"/>
              </w:rPr>
            </w:pPr>
            <w:r w:rsidRPr="00FA68FF">
              <w:rPr>
                <w:rFonts w:asciiTheme="majorHAnsi" w:hAnsiTheme="majorHAnsi" w:cstheme="majorHAnsi"/>
                <w:b/>
                <w:bCs/>
                <w:sz w:val="24"/>
                <w:szCs w:val="24"/>
              </w:rPr>
              <w:t>2</w:t>
            </w:r>
            <w:r w:rsidR="001D6D31" w:rsidRPr="00FA68FF">
              <w:rPr>
                <w:rFonts w:asciiTheme="majorHAnsi" w:hAnsiTheme="majorHAnsi" w:cstheme="majorHAnsi"/>
                <w:b/>
                <w:bCs/>
                <w:sz w:val="24"/>
                <w:szCs w:val="24"/>
                <w:lang w:val="vi-VN"/>
              </w:rPr>
              <w:t>.0</w:t>
            </w:r>
          </w:p>
        </w:tc>
        <w:tc>
          <w:tcPr>
            <w:tcW w:w="3832"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42CFDA8E" w14:textId="538F13B6" w:rsidR="00556555" w:rsidRPr="00FA68FF" w:rsidRDefault="00556555" w:rsidP="00DD7712">
            <w:pPr>
              <w:rPr>
                <w:rFonts w:asciiTheme="majorHAnsi" w:hAnsiTheme="majorHAnsi" w:cstheme="majorHAnsi"/>
                <w:b/>
                <w:bCs/>
                <w:i/>
                <w:iCs/>
                <w:lang w:val="en-GB"/>
              </w:rPr>
            </w:pPr>
          </w:p>
        </w:tc>
      </w:tr>
    </w:tbl>
    <w:p w14:paraId="5EFE56F8" w14:textId="66A98D7D" w:rsidR="00950F15" w:rsidRPr="00FA68FF" w:rsidRDefault="00950F15" w:rsidP="00477EE5">
      <w:pPr>
        <w:rPr>
          <w:rFonts w:asciiTheme="majorHAnsi" w:hAnsiTheme="majorHAnsi" w:cstheme="majorHAnsi"/>
          <w:lang w:val="en-GB"/>
        </w:rPr>
      </w:pPr>
    </w:p>
    <w:p w14:paraId="11A5D632" w14:textId="77777777" w:rsidR="00950F15" w:rsidRPr="00FA68FF" w:rsidRDefault="00950F15">
      <w:pPr>
        <w:rPr>
          <w:rFonts w:asciiTheme="majorHAnsi" w:hAnsiTheme="majorHAnsi" w:cstheme="majorHAnsi"/>
          <w:lang w:val="en-GB"/>
        </w:rPr>
      </w:pPr>
      <w:r w:rsidRPr="00FA68FF">
        <w:rPr>
          <w:rFonts w:asciiTheme="majorHAnsi" w:hAnsiTheme="majorHAnsi" w:cstheme="majorHAnsi"/>
          <w:lang w:val="en-GB"/>
        </w:rPr>
        <w:br w:type="page"/>
      </w:r>
    </w:p>
    <w:p w14:paraId="775AB18B" w14:textId="1FB82AB9" w:rsidR="003269DC" w:rsidRPr="00FA68FF" w:rsidRDefault="0080495B" w:rsidP="003D0A73">
      <w:pPr>
        <w:pStyle w:val="SIPPOHeading1"/>
        <w:numPr>
          <w:ilvl w:val="0"/>
          <w:numId w:val="3"/>
        </w:numPr>
        <w:ind w:left="284"/>
        <w:rPr>
          <w:rFonts w:asciiTheme="majorHAnsi" w:hAnsiTheme="majorHAnsi" w:cstheme="majorHAnsi"/>
          <w:sz w:val="28"/>
          <w:szCs w:val="28"/>
        </w:rPr>
      </w:pPr>
      <w:bookmarkStart w:id="4" w:name="_Toc130398292"/>
      <w:r>
        <w:rPr>
          <w:rFonts w:asciiTheme="majorHAnsi" w:hAnsiTheme="majorHAnsi" w:cstheme="majorHAnsi"/>
          <w:sz w:val="28"/>
          <w:szCs w:val="28"/>
        </w:rPr>
        <w:lastRenderedPageBreak/>
        <w:t>CỦNG</w:t>
      </w:r>
      <w:r>
        <w:rPr>
          <w:rFonts w:asciiTheme="majorHAnsi" w:hAnsiTheme="majorHAnsi" w:cstheme="majorHAnsi"/>
          <w:sz w:val="28"/>
          <w:szCs w:val="28"/>
          <w:lang w:val="vi-VN"/>
        </w:rPr>
        <w:t xml:space="preserve"> CỐ THỂ CHẾ TỔ CHỨC/</w:t>
      </w:r>
      <w:r w:rsidRPr="00FA68FF">
        <w:rPr>
          <w:rFonts w:asciiTheme="majorHAnsi" w:hAnsiTheme="majorHAnsi" w:cstheme="majorHAnsi"/>
          <w:sz w:val="28"/>
          <w:szCs w:val="28"/>
        </w:rPr>
        <w:t>Institutional strengthening</w:t>
      </w:r>
      <w:bookmarkEnd w:id="4"/>
    </w:p>
    <w:p w14:paraId="6D5A0719" w14:textId="38FB8BD7" w:rsidR="003269DC" w:rsidRPr="00FA68FF" w:rsidRDefault="003269DC" w:rsidP="003269DC">
      <w:pPr>
        <w:pStyle w:val="SIPPOHeading2"/>
        <w:keepLines w:val="0"/>
        <w:numPr>
          <w:ilvl w:val="0"/>
          <w:numId w:val="0"/>
        </w:numPr>
        <w:spacing w:beforeAutospacing="1" w:after="100" w:afterAutospacing="1" w:line="240" w:lineRule="auto"/>
        <w:rPr>
          <w:rFonts w:cstheme="majorHAnsi"/>
          <w:bCs/>
          <w:sz w:val="28"/>
          <w:szCs w:val="28"/>
        </w:rPr>
      </w:pPr>
      <w:bookmarkStart w:id="5" w:name="_Toc130398293"/>
      <w:r w:rsidRPr="00FA68FF">
        <w:rPr>
          <w:rFonts w:cstheme="majorHAnsi"/>
          <w:bCs/>
          <w:sz w:val="28"/>
          <w:szCs w:val="28"/>
        </w:rPr>
        <w:t>2A.</w:t>
      </w:r>
      <w:r w:rsidR="0080495B">
        <w:rPr>
          <w:rFonts w:cstheme="majorHAnsi"/>
          <w:bCs/>
          <w:sz w:val="28"/>
          <w:szCs w:val="28"/>
        </w:rPr>
        <w:t>Chiến</w:t>
      </w:r>
      <w:r w:rsidR="0080495B">
        <w:rPr>
          <w:rFonts w:cstheme="majorHAnsi"/>
          <w:bCs/>
          <w:sz w:val="28"/>
          <w:szCs w:val="28"/>
          <w:lang w:val="vi-VN"/>
        </w:rPr>
        <w:t xml:space="preserve"> lược/</w:t>
      </w:r>
      <w:r w:rsidRPr="00FA68FF">
        <w:rPr>
          <w:rFonts w:cstheme="majorHAnsi"/>
          <w:bCs/>
          <w:sz w:val="28"/>
          <w:szCs w:val="28"/>
        </w:rPr>
        <w:t xml:space="preserve"> Strategy</w:t>
      </w:r>
      <w:bookmarkEnd w:id="5"/>
    </w:p>
    <w:p w14:paraId="31CF2F9C" w14:textId="77777777" w:rsidR="003269DC" w:rsidRPr="00FA68FF" w:rsidRDefault="003269DC" w:rsidP="00141DE5">
      <w:pPr>
        <w:pStyle w:val="SIPPOBodyText"/>
        <w:rPr>
          <w:rFonts w:asciiTheme="majorHAnsi" w:hAnsiTheme="majorHAnsi" w:cstheme="majorHAnsi"/>
          <w:b/>
          <w:bCs/>
          <w:sz w:val="22"/>
        </w:rPr>
      </w:pPr>
      <w:r w:rsidRPr="00FA68FF">
        <w:rPr>
          <w:rFonts w:asciiTheme="majorHAnsi" w:hAnsiTheme="majorHAnsi" w:cstheme="majorHAnsi"/>
          <w:b/>
          <w:bCs/>
          <w:sz w:val="22"/>
        </w:rPr>
        <w:t>Description of what strong capacity looks like</w:t>
      </w:r>
    </w:p>
    <w:p w14:paraId="1C04E94C" w14:textId="6156CFFC" w:rsidR="00BA0C30" w:rsidRPr="00FA68FF" w:rsidRDefault="00BA0C30" w:rsidP="00BA0C30">
      <w:pPr>
        <w:rPr>
          <w:rFonts w:asciiTheme="majorHAnsi" w:hAnsiTheme="majorHAnsi" w:cstheme="majorHAnsi"/>
          <w:color w:val="000000" w:themeColor="text1"/>
          <w:lang w:val="en-GB"/>
        </w:rPr>
      </w:pPr>
      <w:r w:rsidRPr="00FA68FF">
        <w:rPr>
          <w:rFonts w:asciiTheme="majorHAnsi" w:hAnsiTheme="majorHAnsi" w:cstheme="majorHAnsi"/>
          <w:color w:val="000000" w:themeColor="text1"/>
          <w:lang w:val="en-GB"/>
        </w:rPr>
        <w:t xml:space="preserve">The BSO has a clear </w:t>
      </w:r>
      <w:r w:rsidRPr="00FA68FF">
        <w:rPr>
          <w:rFonts w:asciiTheme="majorHAnsi" w:hAnsiTheme="majorHAnsi" w:cstheme="majorHAnsi"/>
          <w:b/>
          <w:bCs/>
          <w:color w:val="000000" w:themeColor="text1"/>
          <w:lang w:val="en-GB"/>
        </w:rPr>
        <w:t>vision</w:t>
      </w:r>
      <w:r w:rsidRPr="00FA68FF">
        <w:rPr>
          <w:rFonts w:asciiTheme="majorHAnsi" w:hAnsiTheme="majorHAnsi" w:cstheme="majorHAnsi"/>
          <w:color w:val="000000" w:themeColor="text1"/>
          <w:lang w:val="en-GB"/>
        </w:rPr>
        <w:t xml:space="preserve"> and </w:t>
      </w:r>
      <w:r w:rsidRPr="00FA68FF">
        <w:rPr>
          <w:rFonts w:asciiTheme="majorHAnsi" w:hAnsiTheme="majorHAnsi" w:cstheme="majorHAnsi"/>
          <w:b/>
          <w:bCs/>
          <w:color w:val="000000" w:themeColor="text1"/>
          <w:lang w:val="en-GB"/>
        </w:rPr>
        <w:t>mission</w:t>
      </w:r>
      <w:r w:rsidRPr="00FA68FF">
        <w:rPr>
          <w:rFonts w:asciiTheme="majorHAnsi" w:hAnsiTheme="majorHAnsi" w:cstheme="majorHAnsi"/>
          <w:color w:val="000000" w:themeColor="text1"/>
          <w:lang w:val="en-GB"/>
        </w:rPr>
        <w:t xml:space="preserve"> that considers the ecosystem it is a part of. The BSO has a clear </w:t>
      </w:r>
      <w:r w:rsidRPr="00FA68FF">
        <w:rPr>
          <w:rFonts w:asciiTheme="majorHAnsi" w:hAnsiTheme="majorHAnsi" w:cstheme="majorHAnsi"/>
          <w:b/>
          <w:bCs/>
          <w:color w:val="000000" w:themeColor="text1"/>
          <w:lang w:val="en-GB"/>
        </w:rPr>
        <w:t>export promotion</w:t>
      </w:r>
      <w:r w:rsidRPr="00FA68FF">
        <w:rPr>
          <w:rFonts w:asciiTheme="majorHAnsi" w:hAnsiTheme="majorHAnsi" w:cstheme="majorHAnsi"/>
          <w:color w:val="000000" w:themeColor="text1"/>
          <w:lang w:val="en-GB"/>
        </w:rPr>
        <w:t xml:space="preserve"> </w:t>
      </w:r>
      <w:r w:rsidRPr="00FA68FF">
        <w:rPr>
          <w:rFonts w:asciiTheme="majorHAnsi" w:hAnsiTheme="majorHAnsi" w:cstheme="majorHAnsi"/>
          <w:b/>
          <w:bCs/>
          <w:color w:val="000000" w:themeColor="text1"/>
          <w:lang w:val="en-GB"/>
        </w:rPr>
        <w:t>strategy</w:t>
      </w:r>
      <w:r w:rsidRPr="00FA68FF">
        <w:rPr>
          <w:rFonts w:asciiTheme="majorHAnsi" w:hAnsiTheme="majorHAnsi" w:cstheme="majorHAnsi"/>
          <w:color w:val="000000" w:themeColor="text1"/>
          <w:lang w:val="en-GB"/>
        </w:rPr>
        <w:t xml:space="preserve"> (and others as relevant)</w:t>
      </w:r>
      <w:r w:rsidRPr="00FA68FF">
        <w:rPr>
          <w:rStyle w:val="FootnoteReference"/>
          <w:rFonts w:asciiTheme="majorHAnsi" w:hAnsiTheme="majorHAnsi" w:cstheme="majorHAnsi"/>
          <w:color w:val="000000" w:themeColor="text1"/>
          <w:lang w:val="en-GB"/>
        </w:rPr>
        <w:footnoteReference w:id="6"/>
      </w:r>
      <w:r w:rsidRPr="00FA68FF">
        <w:rPr>
          <w:rFonts w:asciiTheme="majorHAnsi" w:hAnsiTheme="majorHAnsi" w:cstheme="majorHAnsi"/>
          <w:color w:val="000000" w:themeColor="text1"/>
          <w:lang w:val="en-GB"/>
        </w:rPr>
        <w:t xml:space="preserve"> for the </w:t>
      </w:r>
      <w:r w:rsidRPr="00FA68FF">
        <w:rPr>
          <w:rFonts w:asciiTheme="majorHAnsi" w:hAnsiTheme="majorHAnsi" w:cstheme="majorHAnsi"/>
          <w:b/>
          <w:bCs/>
          <w:color w:val="000000" w:themeColor="text1"/>
          <w:lang w:val="en-GB"/>
        </w:rPr>
        <w:t>management</w:t>
      </w:r>
      <w:r w:rsidRPr="00FA68FF">
        <w:rPr>
          <w:rFonts w:asciiTheme="majorHAnsi" w:hAnsiTheme="majorHAnsi" w:cstheme="majorHAnsi"/>
          <w:color w:val="000000" w:themeColor="text1"/>
          <w:lang w:val="en-GB"/>
        </w:rPr>
        <w:t xml:space="preserve"> and operational </w:t>
      </w:r>
      <w:r w:rsidRPr="00FA68FF">
        <w:rPr>
          <w:rFonts w:asciiTheme="majorHAnsi" w:hAnsiTheme="majorHAnsi" w:cstheme="majorHAnsi"/>
          <w:b/>
          <w:bCs/>
          <w:color w:val="000000" w:themeColor="text1"/>
          <w:lang w:val="en-GB"/>
        </w:rPr>
        <w:t>planning</w:t>
      </w:r>
      <w:r w:rsidRPr="00FA68FF">
        <w:rPr>
          <w:rFonts w:asciiTheme="majorHAnsi" w:hAnsiTheme="majorHAnsi" w:cstheme="majorHAnsi"/>
          <w:color w:val="000000" w:themeColor="text1"/>
          <w:lang w:val="en-GB"/>
        </w:rPr>
        <w:t xml:space="preserve"> of export promotion services, which is regularly reviewed to ensure its relevance. The BSO has embedded well-defined, effective, and efficient </w:t>
      </w:r>
      <w:r w:rsidRPr="00FA68FF">
        <w:rPr>
          <w:rFonts w:asciiTheme="majorHAnsi" w:hAnsiTheme="majorHAnsi" w:cstheme="majorHAnsi"/>
          <w:b/>
          <w:bCs/>
          <w:color w:val="000000" w:themeColor="text1"/>
          <w:lang w:val="en-GB"/>
        </w:rPr>
        <w:t>procedures</w:t>
      </w:r>
      <w:r w:rsidRPr="00FA68FF">
        <w:rPr>
          <w:rFonts w:asciiTheme="majorHAnsi" w:hAnsiTheme="majorHAnsi" w:cstheme="majorHAnsi"/>
          <w:color w:val="000000" w:themeColor="text1"/>
          <w:lang w:val="en-GB"/>
        </w:rPr>
        <w:t xml:space="preserve"> to </w:t>
      </w:r>
      <w:r w:rsidRPr="00FA68FF">
        <w:rPr>
          <w:rFonts w:asciiTheme="majorHAnsi" w:hAnsiTheme="majorHAnsi" w:cstheme="majorHAnsi"/>
          <w:b/>
          <w:bCs/>
          <w:color w:val="000000" w:themeColor="text1"/>
          <w:lang w:val="en-GB"/>
        </w:rPr>
        <w:t>plan, prepare, and implement</w:t>
      </w:r>
      <w:r w:rsidRPr="00FA68FF">
        <w:rPr>
          <w:rFonts w:asciiTheme="majorHAnsi" w:hAnsiTheme="majorHAnsi" w:cstheme="majorHAnsi"/>
          <w:color w:val="000000" w:themeColor="text1"/>
          <w:lang w:val="en-GB"/>
        </w:rPr>
        <w:t xml:space="preserve"> its export promotion services. The BSO is able to </w:t>
      </w:r>
      <w:r w:rsidRPr="00FA68FF">
        <w:rPr>
          <w:rFonts w:asciiTheme="majorHAnsi" w:hAnsiTheme="majorHAnsi" w:cstheme="majorHAnsi"/>
          <w:b/>
          <w:bCs/>
          <w:color w:val="000000" w:themeColor="text1"/>
          <w:lang w:val="en-GB"/>
        </w:rPr>
        <w:t>identify its own needs</w:t>
      </w:r>
      <w:r w:rsidRPr="00FA68FF">
        <w:rPr>
          <w:rFonts w:asciiTheme="majorHAnsi" w:hAnsiTheme="majorHAnsi" w:cstheme="majorHAnsi"/>
          <w:color w:val="000000" w:themeColor="text1"/>
          <w:lang w:val="en-GB"/>
        </w:rPr>
        <w:t xml:space="preserve"> for the successful delivery of its export promotion services and has a corresponding plan to </w:t>
      </w:r>
      <w:r w:rsidRPr="00FA68FF">
        <w:rPr>
          <w:rFonts w:asciiTheme="majorHAnsi" w:hAnsiTheme="majorHAnsi" w:cstheme="majorHAnsi"/>
          <w:b/>
          <w:bCs/>
          <w:color w:val="000000" w:themeColor="text1"/>
          <w:lang w:val="en-GB"/>
        </w:rPr>
        <w:t>develop its internal capacities</w:t>
      </w:r>
      <w:r w:rsidRPr="00FA68FF">
        <w:rPr>
          <w:rFonts w:asciiTheme="majorHAnsi" w:hAnsiTheme="majorHAnsi" w:cstheme="majorHAnsi"/>
          <w:color w:val="000000" w:themeColor="text1"/>
          <w:lang w:val="en-GB"/>
        </w:rPr>
        <w:t xml:space="preserve"> or engage outside expertise where necessary.</w:t>
      </w:r>
    </w:p>
    <w:p w14:paraId="5A75D9FA" w14:textId="7638328B" w:rsidR="00B93C55" w:rsidRPr="00FA68FF" w:rsidRDefault="00B93C55" w:rsidP="00BA0C30">
      <w:pPr>
        <w:rPr>
          <w:rFonts w:asciiTheme="majorHAnsi" w:hAnsiTheme="majorHAnsi" w:cstheme="majorHAnsi"/>
          <w:lang w:val="en-GB"/>
        </w:rPr>
      </w:pPr>
    </w:p>
    <w:p w14:paraId="191E08E9" w14:textId="77777777" w:rsidR="00B93C55" w:rsidRPr="00FA68FF" w:rsidRDefault="00B93C55" w:rsidP="00B93C55">
      <w:pPr>
        <w:rPr>
          <w:rFonts w:asciiTheme="majorHAnsi" w:hAnsiTheme="majorHAnsi" w:cstheme="majorHAnsi"/>
          <w:b/>
          <w:u w:val="single"/>
        </w:rPr>
      </w:pPr>
      <w:r w:rsidRPr="00FA68FF">
        <w:rPr>
          <w:rFonts w:asciiTheme="majorHAnsi" w:hAnsiTheme="majorHAnsi" w:cstheme="majorHAnsi"/>
          <w:b/>
          <w:u w:val="single"/>
        </w:rPr>
        <w:t>CÁC TỪ KHÓA NĂNG LỰC MẠNH</w:t>
      </w:r>
    </w:p>
    <w:p w14:paraId="3048A285" w14:textId="77777777" w:rsidR="00B93C55" w:rsidRPr="00FA68FF" w:rsidRDefault="00B93C55" w:rsidP="00B93C55">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27"/>
        <w:gridCol w:w="5502"/>
      </w:tblGrid>
      <w:tr w:rsidR="00B93C55" w:rsidRPr="00FA68FF" w14:paraId="51E7CF0E" w14:textId="77777777" w:rsidTr="005920C8">
        <w:trPr>
          <w:trHeight w:val="290"/>
        </w:trPr>
        <w:tc>
          <w:tcPr>
            <w:tcW w:w="0" w:type="auto"/>
            <w:shd w:val="clear" w:color="auto" w:fill="FFFFFF" w:themeFill="background1"/>
            <w:vAlign w:val="bottom"/>
            <w:hideMark/>
          </w:tcPr>
          <w:p w14:paraId="6D8F93EB" w14:textId="77777777" w:rsidR="00B93C55" w:rsidRPr="00FA68FF" w:rsidRDefault="00B93C55"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Competency</w:t>
            </w:r>
          </w:p>
        </w:tc>
        <w:tc>
          <w:tcPr>
            <w:tcW w:w="0" w:type="auto"/>
            <w:shd w:val="clear" w:color="auto" w:fill="FFFFFF" w:themeFill="background1"/>
            <w:noWrap/>
            <w:vAlign w:val="bottom"/>
            <w:hideMark/>
          </w:tcPr>
          <w:p w14:paraId="382A82C7" w14:textId="77777777" w:rsidR="00B93C55" w:rsidRPr="00FA68FF" w:rsidRDefault="00B93C55"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Dịch Tiếng Việt</w:t>
            </w:r>
          </w:p>
        </w:tc>
      </w:tr>
      <w:tr w:rsidR="00B93C55" w:rsidRPr="00FA68FF" w14:paraId="69B4CBCF" w14:textId="77777777" w:rsidTr="005920C8">
        <w:trPr>
          <w:trHeight w:val="290"/>
        </w:trPr>
        <w:tc>
          <w:tcPr>
            <w:tcW w:w="0" w:type="auto"/>
            <w:shd w:val="clear" w:color="auto" w:fill="FFFFFF" w:themeFill="background1"/>
            <w:vAlign w:val="center"/>
            <w:hideMark/>
          </w:tcPr>
          <w:p w14:paraId="44FF1FDB" w14:textId="77777777" w:rsidR="00B93C55" w:rsidRPr="00FA68FF" w:rsidRDefault="00B93C55"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a clear vision and mission</w:t>
            </w:r>
          </w:p>
        </w:tc>
        <w:tc>
          <w:tcPr>
            <w:tcW w:w="0" w:type="auto"/>
            <w:shd w:val="clear" w:color="auto" w:fill="FFFFFF" w:themeFill="background1"/>
            <w:vAlign w:val="center"/>
            <w:hideMark/>
          </w:tcPr>
          <w:p w14:paraId="0A75F140" w14:textId="77777777" w:rsidR="00B93C55" w:rsidRPr="00FA68FF" w:rsidRDefault="00B93C55"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tầm nhìn và sứ mệnh</w:t>
            </w:r>
            <w:r w:rsidRPr="00FA68FF">
              <w:rPr>
                <w:rFonts w:asciiTheme="majorHAnsi" w:eastAsia="Times New Roman" w:hAnsiTheme="majorHAnsi" w:cstheme="majorHAnsi"/>
                <w:color w:val="000000"/>
              </w:rPr>
              <w:t xml:space="preserve"> rõ ràng</w:t>
            </w:r>
          </w:p>
        </w:tc>
      </w:tr>
      <w:tr w:rsidR="00B93C55" w:rsidRPr="00FA68FF" w14:paraId="2926F1FF" w14:textId="77777777" w:rsidTr="005920C8">
        <w:trPr>
          <w:trHeight w:val="580"/>
        </w:trPr>
        <w:tc>
          <w:tcPr>
            <w:tcW w:w="0" w:type="auto"/>
            <w:shd w:val="clear" w:color="auto" w:fill="FFFFFF" w:themeFill="background1"/>
            <w:vAlign w:val="center"/>
            <w:hideMark/>
          </w:tcPr>
          <w:p w14:paraId="57FBC0CE" w14:textId="77777777" w:rsidR="00B93C55" w:rsidRPr="00FA68FF" w:rsidRDefault="00B93C55"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a clear export promotion strategy for management  and planning</w:t>
            </w:r>
          </w:p>
        </w:tc>
        <w:tc>
          <w:tcPr>
            <w:tcW w:w="0" w:type="auto"/>
            <w:shd w:val="clear" w:color="auto" w:fill="FFFFFF" w:themeFill="background1"/>
            <w:vAlign w:val="center"/>
            <w:hideMark/>
          </w:tcPr>
          <w:p w14:paraId="70207B4B" w14:textId="77777777" w:rsidR="00B93C55" w:rsidRPr="00FA68FF" w:rsidRDefault="00B93C55"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chiến lược XTTM</w:t>
            </w:r>
            <w:r w:rsidRPr="00FA68FF">
              <w:rPr>
                <w:rFonts w:asciiTheme="majorHAnsi" w:eastAsia="Times New Roman" w:hAnsiTheme="majorHAnsi" w:cstheme="majorHAnsi"/>
                <w:color w:val="000000"/>
              </w:rPr>
              <w:t xml:space="preserve"> rõ ràng, tạo cơ sở cho công tác điều hành, lập kế hoạch và quản lý các hoạt động XTTM</w:t>
            </w:r>
          </w:p>
        </w:tc>
      </w:tr>
      <w:tr w:rsidR="00B93C55" w:rsidRPr="00FA68FF" w14:paraId="35C84ABE" w14:textId="77777777" w:rsidTr="005920C8">
        <w:trPr>
          <w:trHeight w:val="580"/>
        </w:trPr>
        <w:tc>
          <w:tcPr>
            <w:tcW w:w="0" w:type="auto"/>
            <w:shd w:val="clear" w:color="auto" w:fill="FFFFFF" w:themeFill="background1"/>
            <w:vAlign w:val="center"/>
            <w:hideMark/>
          </w:tcPr>
          <w:p w14:paraId="561E7FF4" w14:textId="77777777" w:rsidR="00B93C55" w:rsidRPr="00FA68FF" w:rsidRDefault="00B93C55"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procedure to plan, prepare and implement export promotion services</w:t>
            </w:r>
          </w:p>
        </w:tc>
        <w:tc>
          <w:tcPr>
            <w:tcW w:w="0" w:type="auto"/>
            <w:shd w:val="clear" w:color="auto" w:fill="FFFFFF" w:themeFill="background1"/>
            <w:vAlign w:val="center"/>
            <w:hideMark/>
          </w:tcPr>
          <w:p w14:paraId="6B1F95F2" w14:textId="77777777" w:rsidR="00B93C55" w:rsidRPr="00FA68FF" w:rsidRDefault="00B93C55"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quy trình</w:t>
            </w:r>
            <w:r w:rsidRPr="00FA68FF">
              <w:rPr>
                <w:rFonts w:asciiTheme="majorHAnsi" w:eastAsia="Times New Roman" w:hAnsiTheme="majorHAnsi" w:cstheme="majorHAnsi"/>
                <w:color w:val="000000"/>
              </w:rPr>
              <w:t xml:space="preserve"> lập kế hoạch, chuẩn bị và triển khai các dịch vụ XTTM</w:t>
            </w:r>
          </w:p>
        </w:tc>
      </w:tr>
      <w:tr w:rsidR="00B93C55" w:rsidRPr="00FA68FF" w14:paraId="1728C7B5" w14:textId="77777777" w:rsidTr="005920C8">
        <w:trPr>
          <w:trHeight w:val="290"/>
        </w:trPr>
        <w:tc>
          <w:tcPr>
            <w:tcW w:w="0" w:type="auto"/>
            <w:shd w:val="clear" w:color="auto" w:fill="FFFFFF" w:themeFill="background1"/>
            <w:vAlign w:val="center"/>
            <w:hideMark/>
          </w:tcPr>
          <w:p w14:paraId="5FE82F2B" w14:textId="77777777" w:rsidR="00B93C55" w:rsidRPr="00FA68FF" w:rsidRDefault="00B93C55"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plan to develop its internal capacities</w:t>
            </w:r>
          </w:p>
        </w:tc>
        <w:tc>
          <w:tcPr>
            <w:tcW w:w="0" w:type="auto"/>
            <w:shd w:val="clear" w:color="auto" w:fill="FFFFFF" w:themeFill="background1"/>
            <w:vAlign w:val="center"/>
            <w:hideMark/>
          </w:tcPr>
          <w:p w14:paraId="69665DC9" w14:textId="77777777" w:rsidR="00B93C55" w:rsidRPr="00FA68FF" w:rsidRDefault="00B93C55"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kế hoạch phát triển </w:t>
            </w:r>
            <w:r w:rsidRPr="00FA68FF">
              <w:rPr>
                <w:rFonts w:asciiTheme="majorHAnsi" w:eastAsia="Times New Roman" w:hAnsiTheme="majorHAnsi" w:cstheme="majorHAnsi"/>
                <w:b/>
                <w:color w:val="000000"/>
              </w:rPr>
              <w:t>năng lực nội bộ</w:t>
            </w:r>
          </w:p>
        </w:tc>
      </w:tr>
    </w:tbl>
    <w:p w14:paraId="6BCA3AF8" w14:textId="77777777" w:rsidR="000809F8" w:rsidRPr="00FA68FF" w:rsidRDefault="000809F8" w:rsidP="003269DC">
      <w:pPr>
        <w:rPr>
          <w:rFonts w:asciiTheme="majorHAnsi" w:hAnsiTheme="majorHAnsi" w:cstheme="majorHAnsi"/>
          <w:color w:val="000000" w:themeColor="text1"/>
          <w:lang w:val="en-GB"/>
        </w:rPr>
      </w:pPr>
    </w:p>
    <w:tbl>
      <w:tblPr>
        <w:tblStyle w:val="TableGrid"/>
        <w:tblW w:w="4858" w:type="pct"/>
        <w:tblInd w:w="-5" w:type="dxa"/>
        <w:tblLook w:val="04A0" w:firstRow="1" w:lastRow="0" w:firstColumn="1" w:lastColumn="0" w:noHBand="0" w:noVBand="1"/>
      </w:tblPr>
      <w:tblGrid>
        <w:gridCol w:w="1166"/>
        <w:gridCol w:w="1166"/>
        <w:gridCol w:w="7024"/>
      </w:tblGrid>
      <w:tr w:rsidR="00E50066" w:rsidRPr="00FA68FF" w14:paraId="3095DB60" w14:textId="77777777" w:rsidTr="00DD2FCF">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18A943AC" w14:textId="54AA065A" w:rsidR="000809F8" w:rsidRPr="00FA68FF" w:rsidRDefault="00F57E13" w:rsidP="005920C8">
            <w:pPr>
              <w:rPr>
                <w:rFonts w:asciiTheme="majorHAnsi" w:hAnsiTheme="majorHAnsi" w:cstheme="majorHAnsi"/>
                <w:b/>
                <w:bCs/>
                <w:lang w:val="en-GB"/>
              </w:rPr>
            </w:pPr>
            <w:r>
              <w:rPr>
                <w:rFonts w:asciiTheme="majorHAnsi" w:hAnsiTheme="majorHAnsi" w:cstheme="majorHAnsi"/>
                <w:b/>
                <w:bCs/>
                <w:lang w:val="en-GB"/>
              </w:rPr>
              <w:t>DIỂM</w:t>
            </w:r>
            <w:r>
              <w:rPr>
                <w:rFonts w:asciiTheme="majorHAnsi" w:hAnsiTheme="majorHAnsi" w:cstheme="majorHAnsi"/>
                <w:b/>
                <w:bCs/>
                <w:lang w:val="vi-VN"/>
              </w:rPr>
              <w:t xml:space="preserve"> MẠNH/</w:t>
            </w:r>
            <w:r w:rsidRPr="00F57E13">
              <w:rPr>
                <w:rFonts w:asciiTheme="majorHAnsi" w:hAnsiTheme="majorHAnsi" w:cstheme="majorHAnsi"/>
                <w:b/>
                <w:bCs/>
                <w:i/>
                <w:lang w:val="en-GB"/>
              </w:rPr>
              <w:t>Strengths in capacity and SIPPO contribution to changes in capacity</w:t>
            </w:r>
          </w:p>
        </w:tc>
      </w:tr>
      <w:tr w:rsidR="00E50066" w:rsidRPr="00FA68FF" w14:paraId="148C0820" w14:textId="77777777" w:rsidTr="00DD2FCF">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5FF010C0" w14:textId="77777777" w:rsidR="00B93C55" w:rsidRPr="00FA68FF" w:rsidRDefault="00B93C55" w:rsidP="00FD4084">
            <w:pPr>
              <w:pStyle w:val="ListParagraph"/>
              <w:numPr>
                <w:ilvl w:val="0"/>
                <w:numId w:val="46"/>
              </w:numPr>
              <w:rPr>
                <w:rFonts w:asciiTheme="majorHAnsi" w:hAnsiTheme="majorHAnsi" w:cstheme="majorHAnsi"/>
                <w:lang w:val="vi-VN"/>
              </w:rPr>
            </w:pPr>
            <w:r w:rsidRPr="00FA68FF">
              <w:rPr>
                <w:rFonts w:asciiTheme="majorHAnsi" w:hAnsiTheme="majorHAnsi" w:cstheme="majorHAnsi"/>
                <w:lang w:val="vi-VN"/>
              </w:rPr>
              <w:t xml:space="preserve">Có </w:t>
            </w:r>
            <w:r w:rsidRPr="00FA68FF">
              <w:rPr>
                <w:rFonts w:asciiTheme="majorHAnsi" w:hAnsiTheme="majorHAnsi" w:cstheme="majorHAnsi"/>
                <w:b/>
                <w:lang w:val="vi-VN"/>
              </w:rPr>
              <w:t>chiến lược xúc tiến xuất khẩu</w:t>
            </w:r>
            <w:r w:rsidRPr="00FA68FF">
              <w:rPr>
                <w:rFonts w:asciiTheme="majorHAnsi" w:hAnsiTheme="majorHAnsi" w:cstheme="majorHAnsi"/>
                <w:lang w:val="vi-VN"/>
              </w:rPr>
              <w:t>, bám sát theo chiến lược XK hàng hoá của Việt Nam đến 2030 theo QĐ 493 của Chính phủ</w:t>
            </w:r>
          </w:p>
          <w:p w14:paraId="17BF8A44" w14:textId="77777777" w:rsidR="00B93C55" w:rsidRPr="00FA68FF" w:rsidRDefault="00B93C55" w:rsidP="00B93C55">
            <w:pPr>
              <w:pStyle w:val="ListParagraph"/>
              <w:numPr>
                <w:ilvl w:val="0"/>
                <w:numId w:val="44"/>
              </w:numPr>
              <w:spacing w:before="240"/>
              <w:ind w:left="181" w:hanging="181"/>
              <w:rPr>
                <w:rFonts w:asciiTheme="majorHAnsi" w:hAnsiTheme="majorHAnsi" w:cstheme="majorHAnsi"/>
                <w:lang w:val="vi-VN"/>
              </w:rPr>
            </w:pPr>
            <w:r w:rsidRPr="00FA68FF">
              <w:rPr>
                <w:rFonts w:asciiTheme="majorHAnsi" w:hAnsiTheme="majorHAnsi" w:cstheme="majorHAnsi"/>
                <w:bCs/>
                <w:lang w:val="en-GB"/>
              </w:rPr>
              <w:t>Cục</w:t>
            </w:r>
            <w:r w:rsidRPr="00FA68FF">
              <w:rPr>
                <w:rFonts w:asciiTheme="majorHAnsi" w:hAnsiTheme="majorHAnsi" w:cstheme="majorHAnsi"/>
                <w:lang w:val="vi-VN"/>
              </w:rPr>
              <w:t xml:space="preserve"> XTTM có kế hoạch XTTM giai đoạn 2021-2025, tầm nhìn 2030, giúp Cục xây dựng được kế hoạch cụ thể, bám sát để hàng năm hướng dẫn các đơn vị chủ trì xây dựng đề án XTTM;</w:t>
            </w:r>
          </w:p>
          <w:p w14:paraId="2A28177D" w14:textId="77777777" w:rsidR="00B93C55" w:rsidRPr="00FA68FF" w:rsidRDefault="00B93C55" w:rsidP="00FD4084">
            <w:pPr>
              <w:pStyle w:val="ListParagraph"/>
              <w:numPr>
                <w:ilvl w:val="0"/>
                <w:numId w:val="46"/>
              </w:numPr>
              <w:rPr>
                <w:rFonts w:asciiTheme="majorHAnsi" w:hAnsiTheme="majorHAnsi" w:cstheme="majorHAnsi"/>
                <w:lang w:val="vi-VN"/>
              </w:rPr>
            </w:pPr>
            <w:r w:rsidRPr="00FA68FF">
              <w:rPr>
                <w:rFonts w:asciiTheme="majorHAnsi" w:hAnsiTheme="majorHAnsi" w:cstheme="majorHAnsi"/>
                <w:b/>
                <w:lang w:val="vi-VN"/>
              </w:rPr>
              <w:t>Trong quá trình xây dựng đề án</w:t>
            </w:r>
            <w:r w:rsidRPr="00FA68FF">
              <w:rPr>
                <w:rFonts w:asciiTheme="majorHAnsi" w:hAnsiTheme="majorHAnsi" w:cstheme="majorHAnsi"/>
                <w:lang w:val="vi-VN"/>
              </w:rPr>
              <w:t xml:space="preserve"> đều xây dựng mục tiêu nhiệm vụ cụ thể làm cơ sở cho triển khai, đánh giá kết quả</w:t>
            </w:r>
          </w:p>
          <w:p w14:paraId="5F19E682" w14:textId="77777777" w:rsidR="00B93C55" w:rsidRPr="00FA68FF" w:rsidRDefault="00B93C55" w:rsidP="00FD4084">
            <w:pPr>
              <w:pStyle w:val="ListParagraph"/>
              <w:numPr>
                <w:ilvl w:val="0"/>
                <w:numId w:val="46"/>
              </w:numPr>
              <w:rPr>
                <w:rFonts w:asciiTheme="majorHAnsi" w:hAnsiTheme="majorHAnsi" w:cstheme="majorHAnsi"/>
                <w:lang w:val="vi-VN"/>
              </w:rPr>
            </w:pPr>
            <w:r w:rsidRPr="00FA68FF">
              <w:rPr>
                <w:rFonts w:asciiTheme="majorHAnsi" w:hAnsiTheme="majorHAnsi" w:cstheme="majorHAnsi"/>
                <w:lang w:val="vi-VN"/>
              </w:rPr>
              <w:t xml:space="preserve">Tham mưu trình chính phủ, lãnh đạo bộ </w:t>
            </w:r>
            <w:r w:rsidRPr="00FA68FF">
              <w:rPr>
                <w:rFonts w:asciiTheme="majorHAnsi" w:hAnsiTheme="majorHAnsi" w:cstheme="majorHAnsi"/>
                <w:b/>
                <w:lang w:val="vi-VN"/>
              </w:rPr>
              <w:t>xây dựng chương trình Thương hiệu quốc gia Việt Nam</w:t>
            </w:r>
            <w:r w:rsidRPr="00FA68FF">
              <w:rPr>
                <w:rFonts w:asciiTheme="majorHAnsi" w:hAnsiTheme="majorHAnsi" w:cstheme="majorHAnsi"/>
                <w:lang w:val="vi-VN"/>
              </w:rPr>
              <w:t>, giai đoạn 2020-2030;</w:t>
            </w:r>
          </w:p>
          <w:p w14:paraId="7FACE9BB" w14:textId="77777777" w:rsidR="00B93C55" w:rsidRPr="00FA68FF" w:rsidRDefault="00B93C55" w:rsidP="00FD4084">
            <w:pPr>
              <w:pStyle w:val="ListParagraph"/>
              <w:numPr>
                <w:ilvl w:val="0"/>
                <w:numId w:val="46"/>
              </w:numPr>
              <w:rPr>
                <w:rFonts w:asciiTheme="majorHAnsi" w:hAnsiTheme="majorHAnsi" w:cstheme="majorHAnsi"/>
                <w:lang w:val="vi-VN"/>
              </w:rPr>
            </w:pPr>
            <w:r w:rsidRPr="00FA68FF">
              <w:rPr>
                <w:rFonts w:asciiTheme="majorHAnsi" w:hAnsiTheme="majorHAnsi" w:cstheme="majorHAnsi"/>
                <w:b/>
                <w:lang w:val="vi-VN"/>
              </w:rPr>
              <w:t>Có kế hoạch phát triển năng lực nội bộ</w:t>
            </w:r>
            <w:r w:rsidRPr="00FA68FF">
              <w:rPr>
                <w:rFonts w:asciiTheme="majorHAnsi" w:hAnsiTheme="majorHAnsi" w:cstheme="majorHAnsi"/>
              </w:rPr>
              <w:t xml:space="preserve"> </w:t>
            </w:r>
            <w:r w:rsidRPr="00FA68FF">
              <w:rPr>
                <w:rFonts w:asciiTheme="majorHAnsi" w:hAnsiTheme="majorHAnsi" w:cstheme="majorHAnsi"/>
                <w:lang w:val="vi-VN"/>
              </w:rPr>
              <w:t>- phối hợp với đối tác như Kotra, nhưng thực sự chưa tối ưu được nhiều;</w:t>
            </w:r>
          </w:p>
          <w:p w14:paraId="40D25412" w14:textId="77777777" w:rsidR="00B93C55" w:rsidRPr="00FA68FF" w:rsidRDefault="00B93C55" w:rsidP="00FD4084">
            <w:pPr>
              <w:pStyle w:val="ListParagraph"/>
              <w:ind w:left="170"/>
              <w:rPr>
                <w:rFonts w:asciiTheme="majorHAnsi" w:hAnsiTheme="majorHAnsi" w:cstheme="majorHAnsi"/>
                <w:lang w:val="en-GB"/>
              </w:rPr>
            </w:pPr>
          </w:p>
          <w:p w14:paraId="1139F9E3" w14:textId="580B33E2" w:rsidR="00C80F99" w:rsidRPr="00621844" w:rsidRDefault="00C80F99" w:rsidP="00C80F99">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 xml:space="preserve">Strategic alignment with </w:t>
            </w:r>
            <w:r w:rsidR="006874F5" w:rsidRPr="00621844">
              <w:rPr>
                <w:rFonts w:asciiTheme="majorHAnsi" w:hAnsiTheme="majorHAnsi" w:cstheme="majorHAnsi"/>
                <w:b/>
                <w:bCs/>
                <w:i/>
                <w:color w:val="7F7F7F" w:themeColor="text1" w:themeTint="80"/>
                <w:lang w:val="en-GB"/>
              </w:rPr>
              <w:t>n</w:t>
            </w:r>
            <w:r w:rsidRPr="00621844">
              <w:rPr>
                <w:rFonts w:asciiTheme="majorHAnsi" w:hAnsiTheme="majorHAnsi" w:cstheme="majorHAnsi"/>
                <w:b/>
                <w:bCs/>
                <w:i/>
                <w:color w:val="7F7F7F" w:themeColor="text1" w:themeTint="80"/>
                <w:lang w:val="en-GB"/>
              </w:rPr>
              <w:t xml:space="preserve">ational export </w:t>
            </w:r>
            <w:r w:rsidR="006874F5" w:rsidRPr="00621844">
              <w:rPr>
                <w:rFonts w:asciiTheme="majorHAnsi" w:hAnsiTheme="majorHAnsi" w:cstheme="majorHAnsi"/>
                <w:b/>
                <w:bCs/>
                <w:i/>
                <w:color w:val="7F7F7F" w:themeColor="text1" w:themeTint="80"/>
                <w:lang w:val="en-GB"/>
              </w:rPr>
              <w:t>targets</w:t>
            </w:r>
            <w:r w:rsidRPr="00621844">
              <w:rPr>
                <w:rFonts w:asciiTheme="majorHAnsi" w:hAnsiTheme="majorHAnsi" w:cstheme="majorHAnsi"/>
                <w:i/>
                <w:color w:val="7F7F7F" w:themeColor="text1" w:themeTint="80"/>
                <w:lang w:val="en-GB"/>
              </w:rPr>
              <w:t>: Vietrade follows a comprehensive export promotion strategy aligned with the Government's Decision No. 493/QD-TTg, guiding Vietnam's export activities through 2030.</w:t>
            </w:r>
          </w:p>
          <w:p w14:paraId="06D4D265" w14:textId="097194A0" w:rsidR="00C80F99" w:rsidRPr="00621844" w:rsidRDefault="00C80F99" w:rsidP="00BB2BED">
            <w:pPr>
              <w:pStyle w:val="ListParagraph"/>
              <w:numPr>
                <w:ilvl w:val="0"/>
                <w:numId w:val="44"/>
              </w:numPr>
              <w:spacing w:before="240"/>
              <w:ind w:left="181" w:hanging="181"/>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Long-term trade promotion planning</w:t>
            </w:r>
            <w:r w:rsidRPr="00621844">
              <w:rPr>
                <w:rFonts w:asciiTheme="majorHAnsi" w:hAnsiTheme="majorHAnsi" w:cstheme="majorHAnsi"/>
                <w:i/>
                <w:color w:val="7F7F7F" w:themeColor="text1" w:themeTint="80"/>
                <w:lang w:val="en-GB"/>
              </w:rPr>
              <w:t>: A detailed trade promotion plan has been developed for 2021-2025, with a vision extending to 2030. This plan enables Vietrade to create specific annual guidelines for units and agencies responsible for trade promotion projects. Vietrade has established both medium-term and annual trade promotion plans that align with the broader import-export strategy and market development goals.</w:t>
            </w:r>
          </w:p>
          <w:p w14:paraId="42334AFB" w14:textId="3F97D2F9" w:rsidR="00C80F99" w:rsidRPr="00621844" w:rsidRDefault="00C80F99" w:rsidP="00C80F99">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lastRenderedPageBreak/>
              <w:t>Structured implementation and evaluation</w:t>
            </w:r>
            <w:r w:rsidRPr="00621844">
              <w:rPr>
                <w:rFonts w:asciiTheme="majorHAnsi" w:hAnsiTheme="majorHAnsi" w:cstheme="majorHAnsi"/>
                <w:i/>
                <w:color w:val="7F7F7F" w:themeColor="text1" w:themeTint="80"/>
                <w:lang w:val="en-GB"/>
              </w:rPr>
              <w:t>: New projects and activities require standardized templates outlining specific objectives and tasks, providing a solid foundation for both implementation and the evaluation of results.</w:t>
            </w:r>
          </w:p>
          <w:p w14:paraId="06C35A90" w14:textId="6369BF16" w:rsidR="00C80F99" w:rsidRPr="00621844" w:rsidRDefault="00C80F99" w:rsidP="00C80F99">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National brand development</w:t>
            </w:r>
            <w:r w:rsidRPr="00621844">
              <w:rPr>
                <w:rFonts w:asciiTheme="majorHAnsi" w:hAnsiTheme="majorHAnsi" w:cstheme="majorHAnsi"/>
                <w:i/>
                <w:color w:val="7F7F7F" w:themeColor="text1" w:themeTint="80"/>
                <w:lang w:val="en-GB"/>
              </w:rPr>
              <w:t>: Vietrade has played a key advisory role in helping the government and ministry leaders develop the Vietnam National Brand program for the period 2020-2030.</w:t>
            </w:r>
          </w:p>
          <w:p w14:paraId="3E45BDB8" w14:textId="652DD4E2" w:rsidR="00571F7A" w:rsidRPr="00C00485" w:rsidRDefault="00C80F99" w:rsidP="006874F5">
            <w:pPr>
              <w:pStyle w:val="ListParagraph"/>
              <w:numPr>
                <w:ilvl w:val="0"/>
                <w:numId w:val="29"/>
              </w:numPr>
              <w:rPr>
                <w:rFonts w:asciiTheme="majorHAnsi" w:hAnsiTheme="majorHAnsi" w:cstheme="majorHAnsi"/>
                <w:i/>
                <w:lang w:val="en-GB"/>
              </w:rPr>
            </w:pPr>
            <w:r w:rsidRPr="00621844">
              <w:rPr>
                <w:rFonts w:asciiTheme="majorHAnsi" w:hAnsiTheme="majorHAnsi" w:cstheme="majorHAnsi"/>
                <w:b/>
                <w:bCs/>
                <w:i/>
                <w:color w:val="7F7F7F" w:themeColor="text1" w:themeTint="80"/>
                <w:lang w:val="en-GB"/>
              </w:rPr>
              <w:t>Capacity building initiatives</w:t>
            </w:r>
            <w:r w:rsidRPr="00621844">
              <w:rPr>
                <w:rFonts w:asciiTheme="majorHAnsi" w:hAnsiTheme="majorHAnsi" w:cstheme="majorHAnsi"/>
                <w:i/>
                <w:color w:val="7F7F7F" w:themeColor="text1" w:themeTint="80"/>
                <w:lang w:val="en-GB"/>
              </w:rPr>
              <w:t>: There is a plan to enhance internal capacity, including coordination with partners like KOTRA, though optimization of these efforts remains a challenge.</w:t>
            </w:r>
          </w:p>
        </w:tc>
      </w:tr>
      <w:tr w:rsidR="00F57E13" w:rsidRPr="00FA68FF" w14:paraId="049BE812" w14:textId="77777777" w:rsidTr="00DD2FCF">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5B2063A7" w14:textId="635B9639" w:rsidR="00F57E13" w:rsidRPr="00FA68FF" w:rsidRDefault="00F57E13" w:rsidP="00F57E13">
            <w:pPr>
              <w:rPr>
                <w:rFonts w:asciiTheme="majorHAnsi" w:hAnsiTheme="majorHAnsi" w:cstheme="majorHAnsi"/>
                <w:b/>
                <w:bCs/>
                <w:lang w:val="en-GB"/>
              </w:rPr>
            </w:pPr>
            <w:r>
              <w:rPr>
                <w:rFonts w:asciiTheme="majorHAnsi" w:hAnsiTheme="majorHAnsi" w:cstheme="majorHAnsi"/>
                <w:b/>
                <w:bCs/>
                <w:lang w:val="vi-VN"/>
              </w:rPr>
              <w:lastRenderedPageBreak/>
              <w:t>NĂNG LỰC CẦN CẢI THIỆN/</w:t>
            </w:r>
            <w:r w:rsidRPr="00F57E13">
              <w:rPr>
                <w:rFonts w:asciiTheme="majorHAnsi" w:hAnsiTheme="majorHAnsi" w:cstheme="majorHAnsi"/>
                <w:b/>
                <w:bCs/>
                <w:i/>
                <w:lang w:val="en-GB"/>
              </w:rPr>
              <w:t>Areas to improve</w:t>
            </w:r>
          </w:p>
        </w:tc>
      </w:tr>
      <w:tr w:rsidR="00F57E13" w:rsidRPr="00FA68FF" w14:paraId="372AC487" w14:textId="77777777" w:rsidTr="00DD2FCF">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7267108D" w14:textId="77777777" w:rsidR="00F57E13" w:rsidRPr="00FA68FF" w:rsidRDefault="00F57E13" w:rsidP="00F57E13">
            <w:pPr>
              <w:pStyle w:val="ListParagraph"/>
              <w:ind w:left="170"/>
              <w:rPr>
                <w:rFonts w:asciiTheme="majorHAnsi" w:hAnsiTheme="majorHAnsi" w:cstheme="majorHAnsi"/>
                <w:lang w:val="en-GB"/>
              </w:rPr>
            </w:pPr>
          </w:p>
          <w:p w14:paraId="0E8C09E4" w14:textId="49AA8A2E" w:rsidR="00F57E13" w:rsidRPr="00FA68FF" w:rsidRDefault="00F57E13" w:rsidP="00F57E13">
            <w:pPr>
              <w:pStyle w:val="ListParagraph"/>
              <w:numPr>
                <w:ilvl w:val="0"/>
                <w:numId w:val="29"/>
              </w:numPr>
              <w:rPr>
                <w:rFonts w:asciiTheme="majorHAnsi" w:hAnsiTheme="majorHAnsi" w:cstheme="majorHAnsi"/>
                <w:lang w:val="vi-VN"/>
              </w:rPr>
            </w:pPr>
            <w:r w:rsidRPr="00FA68FF">
              <w:rPr>
                <w:rFonts w:asciiTheme="majorHAnsi" w:hAnsiTheme="majorHAnsi" w:cstheme="majorHAnsi"/>
              </w:rPr>
              <w:t xml:space="preserve">Cục và các đơn vị XTTM đã xây dựng sứ mệnh và tầm nhìn chung, nhưng </w:t>
            </w:r>
            <w:r w:rsidRPr="00FA68FF">
              <w:rPr>
                <w:rFonts w:asciiTheme="majorHAnsi" w:hAnsiTheme="majorHAnsi" w:cstheme="majorHAnsi"/>
                <w:b/>
              </w:rPr>
              <w:t>chưa xây dựng cụ thể các sứ mệnh, tầm nhìn, chiến lược phát triển cho từng ngành, sản phẩm,…</w:t>
            </w:r>
            <w:r w:rsidRPr="00FA68FF">
              <w:rPr>
                <w:rFonts w:asciiTheme="majorHAnsi" w:hAnsiTheme="majorHAnsi" w:cstheme="majorHAnsi"/>
                <w:b/>
                <w:lang w:val="vi-VN"/>
              </w:rPr>
              <w:t>; cũng chưa có chiến lược cụ thể</w:t>
            </w:r>
            <w:r w:rsidRPr="00FA68FF">
              <w:rPr>
                <w:rFonts w:asciiTheme="majorHAnsi" w:hAnsiTheme="majorHAnsi" w:cstheme="majorHAnsi"/>
                <w:b/>
              </w:rPr>
              <w:t xml:space="preserve"> </w:t>
            </w:r>
            <w:r w:rsidRPr="00FA68FF">
              <w:rPr>
                <w:rFonts w:asciiTheme="majorHAnsi" w:hAnsiTheme="majorHAnsi" w:cstheme="majorHAnsi"/>
              </w:rPr>
              <w:t xml:space="preserve">liên quan đến </w:t>
            </w:r>
            <w:r w:rsidRPr="00FA68FF">
              <w:rPr>
                <w:rFonts w:asciiTheme="majorHAnsi" w:hAnsiTheme="majorHAnsi" w:cstheme="majorHAnsi"/>
                <w:b/>
              </w:rPr>
              <w:t>số hóa, chuyển đổi xanh và phát triển bền vững trong các hoạt động XTTM</w:t>
            </w:r>
            <w:r w:rsidRPr="00FA68FF">
              <w:rPr>
                <w:rFonts w:asciiTheme="majorHAnsi" w:hAnsiTheme="majorHAnsi" w:cstheme="majorHAnsi"/>
              </w:rPr>
              <w:t xml:space="preserve"> cụ thể và chi tiết cho cả ngắn hạn và dài hạn.</w:t>
            </w:r>
          </w:p>
          <w:p w14:paraId="2D643B22" w14:textId="47827498" w:rsidR="00F57E13" w:rsidRPr="00FA68FF" w:rsidRDefault="00F57E13" w:rsidP="00F57E13">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Chiến lược, kế hoạch </w:t>
            </w:r>
            <w:r w:rsidRPr="00FA68FF">
              <w:rPr>
                <w:rFonts w:asciiTheme="majorHAnsi" w:hAnsiTheme="majorHAnsi" w:cstheme="majorHAnsi"/>
                <w:b/>
                <w:lang w:val="vi-VN"/>
              </w:rPr>
              <w:t>bị ảnh hưởng rất lớn bởi ngân sách;</w:t>
            </w:r>
          </w:p>
          <w:p w14:paraId="793D4FE1" w14:textId="5DB21DDD" w:rsidR="00F57E13" w:rsidRPr="00FA68FF" w:rsidRDefault="00F57E13" w:rsidP="00F57E13">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Chưa định kỳ tổ chức phân tích </w:t>
            </w:r>
            <w:r w:rsidRPr="00FA68FF">
              <w:rPr>
                <w:rFonts w:asciiTheme="majorHAnsi" w:hAnsiTheme="majorHAnsi" w:cstheme="majorHAnsi"/>
                <w:b/>
                <w:lang w:val="vi-VN"/>
              </w:rPr>
              <w:t>để nắm bắt được đầy đủ nhu cầu, đòi hỏi của thị trường</w:t>
            </w:r>
            <w:r w:rsidRPr="00FA68FF">
              <w:rPr>
                <w:rFonts w:asciiTheme="majorHAnsi" w:hAnsiTheme="majorHAnsi" w:cstheme="majorHAnsi"/>
                <w:lang w:val="vi-VN"/>
              </w:rPr>
              <w:t xml:space="preserve">, doanh nghiệp, đối tác, định hướng của chính phủ </w:t>
            </w:r>
            <w:r w:rsidRPr="00FA68FF">
              <w:rPr>
                <w:rFonts w:asciiTheme="majorHAnsi" w:hAnsiTheme="majorHAnsi" w:cstheme="majorHAnsi"/>
                <w:b/>
                <w:lang w:val="vi-VN"/>
              </w:rPr>
              <w:t>nên chưa xác định được thiếu hụt hiện nay</w:t>
            </w:r>
            <w:r w:rsidRPr="00FA68FF">
              <w:rPr>
                <w:rFonts w:asciiTheme="majorHAnsi" w:hAnsiTheme="majorHAnsi" w:cstheme="majorHAnsi"/>
                <w:lang w:val="vi-VN"/>
              </w:rPr>
              <w:t xml:space="preserve"> là gì;</w:t>
            </w:r>
          </w:p>
          <w:p w14:paraId="402E6459" w14:textId="77777777" w:rsidR="00F57E13" w:rsidRPr="00FA68FF" w:rsidRDefault="00F57E13" w:rsidP="00F57E13">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 xml:space="preserve">Chưa có kế hoạch tổng thể hàng năm cho hoạt động đánh giá và nâng cao năng lực cho chính </w:t>
            </w:r>
            <w:r w:rsidRPr="00FA68FF">
              <w:rPr>
                <w:rFonts w:asciiTheme="majorHAnsi" w:hAnsiTheme="majorHAnsi" w:cstheme="majorHAnsi"/>
                <w:b/>
              </w:rPr>
              <w:t>cho các đơn vị</w:t>
            </w:r>
            <w:r w:rsidRPr="00FA68FF">
              <w:rPr>
                <w:rFonts w:asciiTheme="majorHAnsi" w:hAnsiTheme="majorHAnsi" w:cstheme="majorHAnsi"/>
                <w:b/>
                <w:lang w:val="vi-VN"/>
              </w:rPr>
              <w:t xml:space="preserve"> của Cục</w:t>
            </w:r>
            <w:r w:rsidRPr="00FA68FF">
              <w:rPr>
                <w:rFonts w:asciiTheme="majorHAnsi" w:hAnsiTheme="majorHAnsi" w:cstheme="majorHAnsi"/>
                <w:lang w:val="vi-VN"/>
              </w:rPr>
              <w:t xml:space="preserve">: Hiện nay có xem xét lại dịch vụ này dịch vụ kia nhưng theo chủ quan của lãnh đạo, </w:t>
            </w:r>
            <w:r w:rsidRPr="00FA68FF">
              <w:rPr>
                <w:rFonts w:asciiTheme="majorHAnsi" w:hAnsiTheme="majorHAnsi" w:cstheme="majorHAnsi"/>
                <w:b/>
                <w:lang w:val="vi-VN"/>
              </w:rPr>
              <w:t>chưa thực sự có quy trình định kỳ</w:t>
            </w:r>
            <w:r w:rsidRPr="00FA68FF">
              <w:rPr>
                <w:rFonts w:asciiTheme="majorHAnsi" w:hAnsiTheme="majorHAnsi" w:cstheme="majorHAnsi"/>
                <w:lang w:val="vi-VN"/>
              </w:rPr>
              <w:t>;</w:t>
            </w:r>
          </w:p>
          <w:p w14:paraId="4ECC7CAD" w14:textId="77777777" w:rsidR="00F57E13" w:rsidRPr="00FA68FF" w:rsidRDefault="00F57E13" w:rsidP="00F57E13">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Các hoạt động của Cục </w:t>
            </w:r>
            <w:r w:rsidRPr="00FA68FF">
              <w:rPr>
                <w:rFonts w:asciiTheme="majorHAnsi" w:hAnsiTheme="majorHAnsi" w:cstheme="majorHAnsi"/>
                <w:b/>
                <w:lang w:val="vi-VN"/>
              </w:rPr>
              <w:t>cần có tầm nhìn hơn nữa</w:t>
            </w:r>
            <w:r w:rsidRPr="00FA68FF">
              <w:rPr>
                <w:rFonts w:asciiTheme="majorHAnsi" w:hAnsiTheme="majorHAnsi" w:cstheme="majorHAnsi"/>
                <w:lang w:val="vi-VN"/>
              </w:rPr>
              <w:t xml:space="preserve"> để thực sự có được </w:t>
            </w:r>
            <w:r w:rsidRPr="00FA68FF">
              <w:rPr>
                <w:rFonts w:asciiTheme="majorHAnsi" w:hAnsiTheme="majorHAnsi" w:cstheme="majorHAnsi"/>
                <w:b/>
                <w:lang w:val="vi-VN"/>
              </w:rPr>
              <w:t>đội ngũ chuyên gia, dự báo được thị trường:</w:t>
            </w:r>
            <w:r w:rsidRPr="00FA68FF">
              <w:rPr>
                <w:rFonts w:asciiTheme="majorHAnsi" w:hAnsiTheme="majorHAnsi" w:cstheme="majorHAnsi"/>
                <w:lang w:val="vi-VN"/>
              </w:rPr>
              <w:t xml:space="preserve"> ví dụ hiện nay nhiều bản tin XK nhưng phần dự báo thị trường, công tác thị trường còn rất thiếu.</w:t>
            </w:r>
          </w:p>
          <w:p w14:paraId="15D7EA97" w14:textId="77777777" w:rsidR="00F57E13" w:rsidRPr="00FA68FF" w:rsidRDefault="00F57E13" w:rsidP="00F57E13">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Chưa có </w:t>
            </w:r>
            <w:r w:rsidRPr="00FA68FF">
              <w:rPr>
                <w:rFonts w:asciiTheme="majorHAnsi" w:hAnsiTheme="majorHAnsi" w:cstheme="majorHAnsi"/>
                <w:b/>
                <w:lang w:val="vi-VN"/>
              </w:rPr>
              <w:t xml:space="preserve">tài liệu, giáo trình đủ mô phạm, </w:t>
            </w:r>
            <w:r w:rsidRPr="00FA68FF">
              <w:rPr>
                <w:rFonts w:asciiTheme="majorHAnsi" w:hAnsiTheme="majorHAnsi" w:cstheme="majorHAnsi"/>
                <w:b/>
              </w:rPr>
              <w:t>xây dựng</w:t>
            </w:r>
            <w:r w:rsidRPr="00FA68FF">
              <w:rPr>
                <w:rFonts w:asciiTheme="majorHAnsi" w:hAnsiTheme="majorHAnsi" w:cstheme="majorHAnsi"/>
                <w:b/>
                <w:lang w:val="vi-VN"/>
              </w:rPr>
              <w:t xml:space="preserve"> cơ sở lý luận về XTTM</w:t>
            </w:r>
            <w:r w:rsidRPr="00FA68FF">
              <w:rPr>
                <w:rFonts w:asciiTheme="majorHAnsi" w:hAnsiTheme="majorHAnsi" w:cstheme="majorHAnsi"/>
                <w:lang w:val="vi-VN"/>
              </w:rPr>
              <w:t>, cán bộ Cục nhiều nhưng khả năng chủ động đề xuất, phản biện dựa trên cơ sở có lý luận và thực tiễn còn hạn chế;</w:t>
            </w:r>
          </w:p>
          <w:p w14:paraId="1AB43618" w14:textId="77777777" w:rsidR="00F57E13" w:rsidRPr="00FA68FF" w:rsidRDefault="00F57E13" w:rsidP="00F57E13">
            <w:pPr>
              <w:pStyle w:val="ListParagraph"/>
              <w:ind w:left="170"/>
              <w:rPr>
                <w:rFonts w:asciiTheme="majorHAnsi" w:hAnsiTheme="majorHAnsi" w:cstheme="majorHAnsi"/>
                <w:lang w:val="en-GB"/>
              </w:rPr>
            </w:pPr>
          </w:p>
          <w:p w14:paraId="7874A5D9" w14:textId="6F92FD46" w:rsidR="00F57E13" w:rsidRPr="00621844" w:rsidRDefault="00F57E13" w:rsidP="00F57E13">
            <w:pPr>
              <w:pStyle w:val="ListParagraph"/>
              <w:numPr>
                <w:ilvl w:val="0"/>
                <w:numId w:val="29"/>
              </w:numPr>
              <w:rPr>
                <w:rFonts w:asciiTheme="majorHAnsi" w:hAnsiTheme="majorHAnsi" w:cstheme="majorHAnsi"/>
                <w:b/>
                <w:i/>
                <w:color w:val="7F7F7F" w:themeColor="text1" w:themeTint="80"/>
                <w:lang w:val="en-GB"/>
              </w:rPr>
            </w:pPr>
            <w:r w:rsidRPr="00621844">
              <w:rPr>
                <w:rFonts w:asciiTheme="majorHAnsi" w:hAnsiTheme="majorHAnsi" w:cstheme="majorHAnsi"/>
                <w:b/>
                <w:bCs/>
                <w:i/>
                <w:color w:val="7F7F7F" w:themeColor="text1" w:themeTint="80"/>
                <w:lang w:val="en-GB"/>
              </w:rPr>
              <w:t>Need for industry-specific strategies</w:t>
            </w:r>
            <w:r w:rsidRPr="00621844">
              <w:rPr>
                <w:rFonts w:asciiTheme="majorHAnsi" w:hAnsiTheme="majorHAnsi" w:cstheme="majorHAnsi"/>
                <w:i/>
                <w:color w:val="7F7F7F" w:themeColor="text1" w:themeTint="80"/>
                <w:lang w:val="en-GB"/>
              </w:rPr>
              <w:t xml:space="preserve">: While Vietrade and its trade promotion units have a common mission and vision, there is a need to develop more specific missions, visions, development strategies, and evaluation measures tailored to individual industries, products, and </w:t>
            </w:r>
            <w:r w:rsidRPr="00621844">
              <w:rPr>
                <w:rFonts w:asciiTheme="majorHAnsi" w:hAnsiTheme="majorHAnsi" w:cstheme="majorHAnsi"/>
                <w:b/>
                <w:i/>
                <w:color w:val="7F7F7F" w:themeColor="text1" w:themeTint="80"/>
                <w:lang w:val="en-GB"/>
              </w:rPr>
              <w:t>also</w:t>
            </w:r>
            <w:r w:rsidRPr="00621844">
              <w:rPr>
                <w:rFonts w:asciiTheme="majorHAnsi" w:hAnsiTheme="majorHAnsi" w:cstheme="majorHAnsi"/>
                <w:b/>
                <w:i/>
                <w:color w:val="7F7F7F" w:themeColor="text1" w:themeTint="80"/>
                <w:lang w:val="vi-VN"/>
              </w:rPr>
              <w:t xml:space="preserve"> not yet for areas </w:t>
            </w:r>
            <w:r w:rsidRPr="00621844">
              <w:rPr>
                <w:rFonts w:asciiTheme="majorHAnsi" w:hAnsiTheme="majorHAnsi" w:cstheme="majorHAnsi"/>
                <w:b/>
                <w:i/>
                <w:color w:val="7F7F7F" w:themeColor="text1" w:themeTint="80"/>
                <w:lang w:val="en-GB"/>
              </w:rPr>
              <w:t>like digitalization, green transformation, and sustainable development.</w:t>
            </w:r>
          </w:p>
          <w:p w14:paraId="059CECF9" w14:textId="683711F9" w:rsidR="00F57E13" w:rsidRPr="00621844" w:rsidRDefault="00F57E13" w:rsidP="00F57E13">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Impact of limited funding on long-term strategy</w:t>
            </w:r>
            <w:r w:rsidRPr="00621844">
              <w:rPr>
                <w:rFonts w:asciiTheme="majorHAnsi" w:hAnsiTheme="majorHAnsi" w:cstheme="majorHAnsi"/>
                <w:i/>
                <w:color w:val="7F7F7F" w:themeColor="text1" w:themeTint="80"/>
                <w:lang w:val="en-GB"/>
              </w:rPr>
              <w:t>: Short and limited funding is negatively affecting the long-term export promotion strategy.</w:t>
            </w:r>
          </w:p>
          <w:p w14:paraId="3F6FE34C" w14:textId="74786B4E" w:rsidR="00F57E13" w:rsidRPr="00621844" w:rsidRDefault="00F57E13" w:rsidP="00F57E13">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Inadequate market demand analysis</w:t>
            </w:r>
            <w:r w:rsidRPr="00621844">
              <w:rPr>
                <w:rFonts w:asciiTheme="majorHAnsi" w:hAnsiTheme="majorHAnsi" w:cstheme="majorHAnsi"/>
                <w:i/>
                <w:color w:val="7F7F7F" w:themeColor="text1" w:themeTint="80"/>
                <w:lang w:val="en-GB"/>
              </w:rPr>
              <w:t>: There is a lack of periodic analysis and assessment of market demands based on the needs of businesses, partners, and government orientations, making it difficult to identify current gaps.</w:t>
            </w:r>
          </w:p>
          <w:p w14:paraId="535BE696" w14:textId="027CA38D" w:rsidR="00F57E13" w:rsidRPr="00621844" w:rsidRDefault="00F57E13" w:rsidP="00F57E13">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Lack of a master plan for capacity building</w:t>
            </w:r>
            <w:r w:rsidRPr="00621844">
              <w:rPr>
                <w:rFonts w:asciiTheme="majorHAnsi" w:hAnsiTheme="majorHAnsi" w:cstheme="majorHAnsi"/>
                <w:i/>
                <w:color w:val="7F7F7F" w:themeColor="text1" w:themeTint="80"/>
                <w:lang w:val="en-GB"/>
              </w:rPr>
              <w:t xml:space="preserve">: There is no comprehensive annual master plan for assessing and building the capacity of Vietrade's main units. Current efforts are ad hoc, relying on the subjectivity of leadership </w:t>
            </w:r>
            <w:r w:rsidRPr="00621844">
              <w:rPr>
                <w:rFonts w:asciiTheme="majorHAnsi" w:hAnsiTheme="majorHAnsi" w:cstheme="majorHAnsi"/>
                <w:b/>
                <w:i/>
                <w:color w:val="7F7F7F" w:themeColor="text1" w:themeTint="80"/>
                <w:lang w:val="en-GB"/>
              </w:rPr>
              <w:t>without a well-planned, structured process</w:t>
            </w:r>
            <w:r w:rsidRPr="00621844">
              <w:rPr>
                <w:rFonts w:asciiTheme="majorHAnsi" w:hAnsiTheme="majorHAnsi" w:cstheme="majorHAnsi"/>
                <w:i/>
                <w:color w:val="7F7F7F" w:themeColor="text1" w:themeTint="80"/>
                <w:lang w:val="en-GB"/>
              </w:rPr>
              <w:t>.</w:t>
            </w:r>
          </w:p>
          <w:p w14:paraId="1B28EAE2" w14:textId="3BD39D1D" w:rsidR="00F57E13" w:rsidRPr="00621844" w:rsidRDefault="00F57E13" w:rsidP="00F57E13">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Need to improve market forecasting</w:t>
            </w:r>
            <w:r w:rsidRPr="00621844">
              <w:rPr>
                <w:rFonts w:asciiTheme="majorHAnsi" w:hAnsiTheme="majorHAnsi" w:cstheme="majorHAnsi"/>
                <w:i/>
                <w:color w:val="7F7F7F" w:themeColor="text1" w:themeTint="80"/>
                <w:lang w:val="en-GB"/>
              </w:rPr>
              <w:t>: Vietrade needs a clearer vision to build a team of experts and improve market forecasting. Although there is a wealth of export news and information, there is a lack of insightful market forecasts and timely marketing updates.</w:t>
            </w:r>
          </w:p>
          <w:p w14:paraId="4325572F" w14:textId="77777777" w:rsidR="00F57E13" w:rsidRPr="00621844" w:rsidRDefault="00F57E13" w:rsidP="00F57E13">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Insufficient training resources</w:t>
            </w:r>
            <w:r w:rsidRPr="00621844">
              <w:rPr>
                <w:rFonts w:asciiTheme="majorHAnsi" w:hAnsiTheme="majorHAnsi" w:cstheme="majorHAnsi"/>
                <w:i/>
                <w:color w:val="7F7F7F" w:themeColor="text1" w:themeTint="80"/>
                <w:lang w:val="en-GB"/>
              </w:rPr>
              <w:t>: There are very few training materials and curricula to provide Vietrade officials with the theoretical knowledge and methodological framework needed for trade promotion. This gap limits their ability to proactively assess existing services and propose new ones.</w:t>
            </w:r>
          </w:p>
          <w:p w14:paraId="1513E451" w14:textId="08FC01EB" w:rsidR="00F57E13" w:rsidRPr="00FA68FF" w:rsidRDefault="00F57E13" w:rsidP="00F57E13">
            <w:pPr>
              <w:pStyle w:val="ListParagraph"/>
              <w:ind w:left="170"/>
              <w:rPr>
                <w:rFonts w:asciiTheme="majorHAnsi" w:hAnsiTheme="majorHAnsi" w:cstheme="majorHAnsi"/>
                <w:lang w:val="en-GB"/>
              </w:rPr>
            </w:pPr>
          </w:p>
        </w:tc>
      </w:tr>
      <w:tr w:rsidR="00F57E13" w:rsidRPr="00FA68FF" w14:paraId="282F5E6E" w14:textId="77777777" w:rsidTr="00DD2FCF">
        <w:trPr>
          <w:trHeight w:val="922"/>
        </w:trPr>
        <w:tc>
          <w:tcPr>
            <w:tcW w:w="623"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7EC2455B" w14:textId="77777777" w:rsidR="00F57E13" w:rsidRPr="00FA68FF" w:rsidRDefault="00F57E13" w:rsidP="00F57E13">
            <w:pPr>
              <w:jc w:val="center"/>
              <w:rPr>
                <w:rFonts w:asciiTheme="majorHAnsi" w:hAnsiTheme="majorHAnsi" w:cstheme="majorHAnsi"/>
                <w:b/>
                <w:bCs/>
                <w:lang w:val="en-GB"/>
              </w:rPr>
            </w:pPr>
            <w:r w:rsidRPr="00FA68FF">
              <w:rPr>
                <w:rFonts w:asciiTheme="majorHAnsi" w:hAnsiTheme="majorHAnsi" w:cstheme="majorHAnsi"/>
                <w:b/>
                <w:bCs/>
                <w:sz w:val="24"/>
                <w:szCs w:val="24"/>
                <w:lang w:val="en-GB"/>
              </w:rPr>
              <w:t>Score</w:t>
            </w:r>
          </w:p>
        </w:tc>
        <w:tc>
          <w:tcPr>
            <w:tcW w:w="623" w:type="pct"/>
            <w:tcBorders>
              <w:top w:val="single" w:sz="4" w:space="0" w:color="C00000"/>
              <w:left w:val="single" w:sz="4" w:space="0" w:color="C00000"/>
              <w:bottom w:val="single" w:sz="4" w:space="0" w:color="C00000"/>
              <w:right w:val="single" w:sz="4" w:space="0" w:color="C00000"/>
            </w:tcBorders>
            <w:vAlign w:val="center"/>
          </w:tcPr>
          <w:p w14:paraId="7DEBBDD9" w14:textId="5EA5AB55" w:rsidR="00F57E13" w:rsidRPr="00FA68FF" w:rsidRDefault="00F57E13" w:rsidP="00F57E13">
            <w:pPr>
              <w:jc w:val="center"/>
              <w:rPr>
                <w:rFonts w:asciiTheme="majorHAnsi" w:hAnsiTheme="majorHAnsi" w:cstheme="majorHAnsi"/>
                <w:b/>
                <w:bCs/>
                <w:lang w:val="vi-VN"/>
              </w:rPr>
            </w:pPr>
            <w:r w:rsidRPr="00FA68FF">
              <w:rPr>
                <w:rFonts w:asciiTheme="majorHAnsi" w:hAnsiTheme="majorHAnsi" w:cstheme="majorHAnsi"/>
                <w:b/>
                <w:bCs/>
                <w:sz w:val="24"/>
                <w:szCs w:val="24"/>
                <w:lang w:val="vi-VN"/>
              </w:rPr>
              <w:t>2.5</w:t>
            </w:r>
          </w:p>
        </w:tc>
        <w:tc>
          <w:tcPr>
            <w:tcW w:w="3754"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57DF2F88" w14:textId="07918392" w:rsidR="00F57E13" w:rsidRPr="00FA68FF" w:rsidRDefault="00F57E13" w:rsidP="00F57E13">
            <w:pPr>
              <w:rPr>
                <w:rFonts w:asciiTheme="majorHAnsi" w:hAnsiTheme="majorHAnsi" w:cstheme="majorHAnsi"/>
                <w:b/>
                <w:bCs/>
                <w:i/>
                <w:iCs/>
                <w:lang w:val="en-GB"/>
              </w:rPr>
            </w:pPr>
          </w:p>
        </w:tc>
      </w:tr>
    </w:tbl>
    <w:p w14:paraId="4219EF09" w14:textId="7E34DDC7" w:rsidR="002E4A36" w:rsidRPr="00706584" w:rsidRDefault="000021A9" w:rsidP="43D90DF4">
      <w:pPr>
        <w:pStyle w:val="SIPPOHeading2"/>
        <w:keepLines w:val="0"/>
        <w:numPr>
          <w:ilvl w:val="0"/>
          <w:numId w:val="0"/>
        </w:numPr>
        <w:spacing w:beforeAutospacing="1" w:after="100" w:afterAutospacing="1" w:line="240" w:lineRule="auto"/>
        <w:rPr>
          <w:rFonts w:cstheme="majorHAnsi"/>
        </w:rPr>
      </w:pPr>
      <w:bookmarkStart w:id="6" w:name="_Toc130398294"/>
      <w:r w:rsidRPr="00FA68FF">
        <w:rPr>
          <w:rFonts w:cstheme="majorHAnsi"/>
          <w:bCs/>
          <w:sz w:val="28"/>
          <w:szCs w:val="28"/>
        </w:rPr>
        <w:br w:type="column"/>
      </w:r>
      <w:r w:rsidR="002E4A36" w:rsidRPr="00FA68FF">
        <w:rPr>
          <w:rFonts w:cstheme="majorHAnsi"/>
          <w:sz w:val="28"/>
          <w:szCs w:val="28"/>
        </w:rPr>
        <w:lastRenderedPageBreak/>
        <w:t xml:space="preserve">2B. </w:t>
      </w:r>
      <w:r w:rsidR="0080495B">
        <w:rPr>
          <w:rFonts w:cstheme="majorHAnsi"/>
          <w:sz w:val="28"/>
          <w:szCs w:val="28"/>
        </w:rPr>
        <w:t>THEO</w:t>
      </w:r>
      <w:r w:rsidR="0080495B">
        <w:rPr>
          <w:rFonts w:cstheme="majorHAnsi"/>
          <w:sz w:val="28"/>
          <w:szCs w:val="28"/>
          <w:lang w:val="vi-VN"/>
        </w:rPr>
        <w:t xml:space="preserve"> DÕI, ĐO LƯỜNG KẾT QUẢ/</w:t>
      </w:r>
      <w:r w:rsidR="002E4A36" w:rsidRPr="00FA68FF">
        <w:rPr>
          <w:rFonts w:cstheme="majorHAnsi"/>
          <w:sz w:val="28"/>
          <w:szCs w:val="28"/>
        </w:rPr>
        <w:t>Monitoring and results measurement</w:t>
      </w:r>
      <w:bookmarkEnd w:id="6"/>
      <w:r w:rsidR="002E4A36" w:rsidRPr="00FA68FF">
        <w:rPr>
          <w:rFonts w:cstheme="majorHAnsi"/>
          <w:sz w:val="28"/>
          <w:szCs w:val="28"/>
        </w:rPr>
        <w:t xml:space="preserve"> (MRM)</w:t>
      </w:r>
    </w:p>
    <w:p w14:paraId="77F3F6D2" w14:textId="77777777" w:rsidR="002E4A36" w:rsidRPr="00FA68FF" w:rsidRDefault="002E4A36" w:rsidP="006E1104">
      <w:pPr>
        <w:pStyle w:val="SIPPOBodyText"/>
        <w:rPr>
          <w:rFonts w:asciiTheme="majorHAnsi" w:hAnsiTheme="majorHAnsi" w:cstheme="majorHAnsi"/>
          <w:b/>
          <w:bCs/>
          <w:szCs w:val="21"/>
        </w:rPr>
      </w:pPr>
      <w:r w:rsidRPr="00FA68FF">
        <w:rPr>
          <w:rFonts w:asciiTheme="majorHAnsi" w:hAnsiTheme="majorHAnsi" w:cstheme="majorHAnsi"/>
          <w:b/>
          <w:bCs/>
          <w:sz w:val="22"/>
        </w:rPr>
        <w:t>Description of what strong capacity looks like</w:t>
      </w:r>
    </w:p>
    <w:p w14:paraId="59C747E7" w14:textId="1AEFD3ED" w:rsidR="00257B9B" w:rsidRPr="00FA68FF" w:rsidRDefault="00257B9B" w:rsidP="00183000">
      <w:pPr>
        <w:pStyle w:val="SIPPOBodyText"/>
        <w:rPr>
          <w:rFonts w:asciiTheme="majorHAnsi" w:hAnsiTheme="majorHAnsi" w:cstheme="majorHAnsi"/>
        </w:rPr>
      </w:pPr>
      <w:r w:rsidRPr="00FA68FF">
        <w:rPr>
          <w:rFonts w:asciiTheme="majorHAnsi" w:hAnsiTheme="majorHAnsi" w:cstheme="majorHAnsi"/>
        </w:rPr>
        <w:t xml:space="preserve">The BSO has a clear </w:t>
      </w:r>
      <w:r w:rsidRPr="00FA68FF">
        <w:rPr>
          <w:rFonts w:asciiTheme="majorHAnsi" w:hAnsiTheme="majorHAnsi" w:cstheme="majorHAnsi"/>
          <w:b/>
          <w:bCs/>
        </w:rPr>
        <w:t>theory of change</w:t>
      </w:r>
      <w:r w:rsidRPr="00FA68FF">
        <w:rPr>
          <w:rFonts w:asciiTheme="majorHAnsi" w:hAnsiTheme="majorHAnsi" w:cstheme="majorHAnsi"/>
        </w:rPr>
        <w:t xml:space="preserve"> for its export promotion services. The BSO has</w:t>
      </w:r>
      <w:r w:rsidRPr="00FA68FF" w:rsidDel="00D54CC3">
        <w:rPr>
          <w:rFonts w:asciiTheme="majorHAnsi" w:hAnsiTheme="majorHAnsi" w:cstheme="majorHAnsi"/>
        </w:rPr>
        <w:t xml:space="preserve"> </w:t>
      </w:r>
      <w:r w:rsidRPr="00FA68FF">
        <w:rPr>
          <w:rFonts w:asciiTheme="majorHAnsi" w:hAnsiTheme="majorHAnsi" w:cstheme="majorHAnsi"/>
          <w:b/>
          <w:bCs/>
        </w:rPr>
        <w:t>indicators</w:t>
      </w:r>
      <w:r w:rsidRPr="00FA68FF">
        <w:rPr>
          <w:rFonts w:asciiTheme="majorHAnsi" w:hAnsiTheme="majorHAnsi" w:cstheme="majorHAnsi"/>
        </w:rPr>
        <w:t xml:space="preserve"> linked to the theory of change that are specific and measurable and used to set realistic </w:t>
      </w:r>
      <w:r w:rsidRPr="00FA68FF">
        <w:rPr>
          <w:rFonts w:asciiTheme="majorHAnsi" w:hAnsiTheme="majorHAnsi" w:cstheme="majorHAnsi"/>
          <w:b/>
          <w:bCs/>
        </w:rPr>
        <w:t>targets</w:t>
      </w:r>
      <w:r w:rsidRPr="00FA68FF">
        <w:rPr>
          <w:rFonts w:asciiTheme="majorHAnsi" w:hAnsiTheme="majorHAnsi" w:cstheme="majorHAnsi"/>
        </w:rPr>
        <w:t xml:space="preserve">; and has </w:t>
      </w:r>
      <w:r w:rsidRPr="00FA68FF">
        <w:rPr>
          <w:rFonts w:asciiTheme="majorHAnsi" w:hAnsiTheme="majorHAnsi" w:cstheme="majorHAnsi"/>
          <w:b/>
          <w:bCs/>
        </w:rPr>
        <w:t>measurement methods</w:t>
      </w:r>
      <w:r w:rsidRPr="00FA68FF">
        <w:rPr>
          <w:rFonts w:asciiTheme="majorHAnsi" w:hAnsiTheme="majorHAnsi" w:cstheme="majorHAnsi"/>
        </w:rPr>
        <w:t xml:space="preserve"> specified for each indicator. </w:t>
      </w:r>
      <w:r w:rsidRPr="00FA68FF">
        <w:rPr>
          <w:rFonts w:asciiTheme="majorHAnsi" w:hAnsiTheme="majorHAnsi" w:cstheme="majorHAnsi"/>
          <w:b/>
          <w:bCs/>
        </w:rPr>
        <w:t>Staff</w:t>
      </w:r>
      <w:r w:rsidRPr="00FA68FF">
        <w:rPr>
          <w:rFonts w:asciiTheme="majorHAnsi" w:hAnsiTheme="majorHAnsi" w:cstheme="majorHAnsi"/>
        </w:rPr>
        <w:t xml:space="preserve"> are assigned </w:t>
      </w:r>
      <w:r w:rsidRPr="00FA68FF">
        <w:rPr>
          <w:rFonts w:asciiTheme="majorHAnsi" w:hAnsiTheme="majorHAnsi" w:cstheme="majorHAnsi"/>
          <w:b/>
          <w:bCs/>
        </w:rPr>
        <w:t>responsibility</w:t>
      </w:r>
      <w:r w:rsidRPr="00FA68FF">
        <w:rPr>
          <w:rFonts w:asciiTheme="majorHAnsi" w:hAnsiTheme="majorHAnsi" w:cstheme="majorHAnsi"/>
        </w:rPr>
        <w:t xml:space="preserve"> for MRM and are </w:t>
      </w:r>
      <w:r w:rsidRPr="00FA68FF">
        <w:rPr>
          <w:rFonts w:asciiTheme="majorHAnsi" w:hAnsiTheme="majorHAnsi" w:cstheme="majorHAnsi"/>
          <w:b/>
          <w:bCs/>
        </w:rPr>
        <w:t>skilled</w:t>
      </w:r>
      <w:r w:rsidRPr="00FA68FF">
        <w:rPr>
          <w:rFonts w:asciiTheme="majorHAnsi" w:hAnsiTheme="majorHAnsi" w:cstheme="majorHAnsi"/>
        </w:rPr>
        <w:t xml:space="preserve"> in MRM best practices. </w:t>
      </w:r>
      <w:r w:rsidRPr="00FA68FF">
        <w:rPr>
          <w:rFonts w:asciiTheme="majorHAnsi" w:hAnsiTheme="majorHAnsi" w:cstheme="majorHAnsi"/>
          <w:b/>
          <w:bCs/>
        </w:rPr>
        <w:t>Data</w:t>
      </w:r>
      <w:r w:rsidRPr="00FA68FF">
        <w:rPr>
          <w:rFonts w:asciiTheme="majorHAnsi" w:hAnsiTheme="majorHAnsi" w:cstheme="majorHAnsi"/>
        </w:rPr>
        <w:t xml:space="preserve"> is regularly </w:t>
      </w:r>
      <w:r w:rsidRPr="00FA68FF">
        <w:rPr>
          <w:rFonts w:asciiTheme="majorHAnsi" w:hAnsiTheme="majorHAnsi" w:cstheme="majorHAnsi"/>
          <w:b/>
          <w:bCs/>
        </w:rPr>
        <w:t>collected, analyzed, and shared</w:t>
      </w:r>
      <w:r w:rsidRPr="00FA68FF">
        <w:rPr>
          <w:rFonts w:asciiTheme="majorHAnsi" w:hAnsiTheme="majorHAnsi" w:cstheme="majorHAnsi"/>
        </w:rPr>
        <w:t xml:space="preserve"> with stakeholders</w:t>
      </w:r>
      <w:r w:rsidRPr="00FA68FF">
        <w:rPr>
          <w:rStyle w:val="FootnoteReference"/>
          <w:rFonts w:asciiTheme="majorHAnsi" w:hAnsiTheme="majorHAnsi" w:cstheme="majorHAnsi"/>
        </w:rPr>
        <w:footnoteReference w:id="7"/>
      </w:r>
      <w:r w:rsidRPr="00FA68FF">
        <w:rPr>
          <w:rFonts w:asciiTheme="majorHAnsi" w:hAnsiTheme="majorHAnsi" w:cstheme="majorHAnsi"/>
        </w:rPr>
        <w:t xml:space="preserve"> who contribute to and benefit from the MRM system. MRM processes and tools are adapted to BSO needs and are easy to use. The BSO has a process in place to make </w:t>
      </w:r>
      <w:r w:rsidRPr="00FA68FF">
        <w:rPr>
          <w:rFonts w:asciiTheme="majorHAnsi" w:hAnsiTheme="majorHAnsi" w:cstheme="majorHAnsi"/>
          <w:b/>
          <w:bCs/>
        </w:rPr>
        <w:t>data-driven decisions</w:t>
      </w:r>
      <w:r w:rsidRPr="00FA68FF">
        <w:rPr>
          <w:rFonts w:asciiTheme="majorHAnsi" w:hAnsiTheme="majorHAnsi" w:cstheme="majorHAnsi"/>
        </w:rPr>
        <w:t xml:space="preserve"> and use the knowledge gained through its MRM systems for continuous </w:t>
      </w:r>
      <w:r w:rsidRPr="00FA68FF">
        <w:rPr>
          <w:rFonts w:asciiTheme="majorHAnsi" w:hAnsiTheme="majorHAnsi" w:cstheme="majorHAnsi"/>
          <w:b/>
          <w:bCs/>
        </w:rPr>
        <w:t>learning and improvement</w:t>
      </w:r>
      <w:r w:rsidRPr="00FA68FF">
        <w:rPr>
          <w:rFonts w:asciiTheme="majorHAnsi" w:hAnsiTheme="majorHAnsi" w:cstheme="majorHAnsi"/>
        </w:rPr>
        <w:t>.</w:t>
      </w:r>
    </w:p>
    <w:p w14:paraId="207BEC83" w14:textId="77777777" w:rsidR="00CF1F34" w:rsidRPr="00FA68FF" w:rsidRDefault="00CF1F34" w:rsidP="00CF1F34">
      <w:pPr>
        <w:rPr>
          <w:rFonts w:asciiTheme="majorHAnsi" w:hAnsiTheme="majorHAnsi" w:cstheme="majorHAnsi"/>
          <w:b/>
          <w:u w:val="single"/>
        </w:rPr>
      </w:pPr>
      <w:r w:rsidRPr="00FA68FF">
        <w:rPr>
          <w:rFonts w:asciiTheme="majorHAnsi" w:hAnsiTheme="majorHAnsi" w:cstheme="majorHAnsi"/>
          <w:b/>
          <w:u w:val="single"/>
        </w:rPr>
        <w:t>CÁC TỪ KHÓA NĂNG LỰC MẠNH</w:t>
      </w:r>
    </w:p>
    <w:p w14:paraId="4D2D1629" w14:textId="77777777" w:rsidR="00CF1F34" w:rsidRPr="00FA68FF" w:rsidRDefault="00CF1F34" w:rsidP="00CF1F34">
      <w:pPr>
        <w:pStyle w:val="ListParagraph"/>
        <w:ind w:left="360"/>
        <w:rPr>
          <w:rFonts w:asciiTheme="majorHAnsi" w:hAnsiTheme="majorHAnsi" w:cstheme="majorHAnsi"/>
          <w:b/>
          <w:u w:val="single"/>
        </w:rPr>
      </w:pPr>
    </w:p>
    <w:tbl>
      <w:tblPr>
        <w:tblW w:w="0" w:type="auto"/>
        <w:shd w:val="clear" w:color="auto" w:fill="FFFFFF" w:themeFill="background1"/>
        <w:tblLook w:val="04A0" w:firstRow="1" w:lastRow="0" w:firstColumn="1" w:lastColumn="0" w:noHBand="0" w:noVBand="1"/>
      </w:tblPr>
      <w:tblGrid>
        <w:gridCol w:w="3964"/>
        <w:gridCol w:w="5665"/>
      </w:tblGrid>
      <w:tr w:rsidR="00CF1F34" w:rsidRPr="00FA68FF" w14:paraId="4AAC26B8" w14:textId="77777777" w:rsidTr="0080495B">
        <w:trPr>
          <w:trHeight w:val="290"/>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B8020D" w14:textId="77777777" w:rsidR="00CF1F34" w:rsidRPr="00FA68FF" w:rsidRDefault="00CF1F34"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Competency</w:t>
            </w:r>
          </w:p>
        </w:tc>
        <w:tc>
          <w:tcPr>
            <w:tcW w:w="566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F33A0CA" w14:textId="77777777" w:rsidR="00CF1F34" w:rsidRPr="00FA68FF" w:rsidRDefault="00CF1F34"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Dịch Tiếng Việt</w:t>
            </w:r>
          </w:p>
        </w:tc>
      </w:tr>
      <w:tr w:rsidR="00CF1F34" w:rsidRPr="00FA68FF" w14:paraId="6E6F8D68" w14:textId="77777777" w:rsidTr="0080495B">
        <w:trPr>
          <w:trHeight w:val="870"/>
        </w:trPr>
        <w:tc>
          <w:tcPr>
            <w:tcW w:w="39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5649AB"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a clear theory of change for its export promotion services</w:t>
            </w:r>
          </w:p>
        </w:tc>
        <w:tc>
          <w:tcPr>
            <w:tcW w:w="5665" w:type="dxa"/>
            <w:tcBorders>
              <w:top w:val="nil"/>
              <w:left w:val="nil"/>
              <w:bottom w:val="single" w:sz="4" w:space="0" w:color="auto"/>
              <w:right w:val="single" w:sz="4" w:space="0" w:color="auto"/>
            </w:tcBorders>
            <w:shd w:val="clear" w:color="auto" w:fill="FFFFFF" w:themeFill="background1"/>
            <w:vAlign w:val="center"/>
            <w:hideMark/>
          </w:tcPr>
          <w:p w14:paraId="0E550362" w14:textId="6E049F24"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Lý thuyết, khung và các bước logic</w:t>
            </w:r>
            <w:r w:rsidR="00616782" w:rsidRPr="00FA68FF">
              <w:rPr>
                <w:rFonts w:asciiTheme="majorHAnsi" w:eastAsia="Times New Roman" w:hAnsiTheme="majorHAnsi" w:cstheme="majorHAnsi"/>
                <w:b/>
                <w:color w:val="000000"/>
                <w:lang w:val="vi-VN"/>
              </w:rPr>
              <w:t>,</w:t>
            </w:r>
            <w:r w:rsidRPr="00FA68FF">
              <w:rPr>
                <w:rFonts w:asciiTheme="majorHAnsi" w:eastAsia="Times New Roman" w:hAnsiTheme="majorHAnsi" w:cstheme="majorHAnsi"/>
                <w:b/>
                <w:color w:val="000000"/>
              </w:rPr>
              <w:t xml:space="preserve"> rõ ràng</w:t>
            </w:r>
            <w:r w:rsidRPr="00FA68FF">
              <w:rPr>
                <w:rFonts w:asciiTheme="majorHAnsi" w:eastAsia="Times New Roman" w:hAnsiTheme="majorHAnsi" w:cstheme="majorHAnsi"/>
                <w:color w:val="000000"/>
              </w:rPr>
              <w:t xml:space="preserve"> về trình tự thay đổi</w:t>
            </w:r>
            <w:r w:rsidR="00616782" w:rsidRPr="00FA68FF">
              <w:rPr>
                <w:rFonts w:asciiTheme="majorHAnsi" w:eastAsia="Times New Roman" w:hAnsiTheme="majorHAnsi" w:cstheme="majorHAnsi"/>
                <w:color w:val="000000"/>
                <w:lang w:val="vi-VN"/>
              </w:rPr>
              <w:t>, kết quả</w:t>
            </w:r>
            <w:r w:rsidRPr="00FA68FF">
              <w:rPr>
                <w:rFonts w:asciiTheme="majorHAnsi" w:eastAsia="Times New Roman" w:hAnsiTheme="majorHAnsi" w:cstheme="majorHAnsi"/>
                <w:color w:val="000000"/>
              </w:rPr>
              <w:t xml:space="preserve"> cần đạt được cho các dịch vụ XTTM của đơn vị (Theory of Change) </w:t>
            </w:r>
          </w:p>
        </w:tc>
      </w:tr>
      <w:tr w:rsidR="00CF1F34" w:rsidRPr="00FA68FF" w14:paraId="771F124D" w14:textId="77777777" w:rsidTr="0080495B">
        <w:trPr>
          <w:trHeight w:val="580"/>
        </w:trPr>
        <w:tc>
          <w:tcPr>
            <w:tcW w:w="39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0C192"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specific and measurable indicators</w:t>
            </w:r>
          </w:p>
        </w:tc>
        <w:tc>
          <w:tcPr>
            <w:tcW w:w="5665" w:type="dxa"/>
            <w:tcBorders>
              <w:top w:val="nil"/>
              <w:left w:val="nil"/>
              <w:bottom w:val="single" w:sz="4" w:space="0" w:color="auto"/>
              <w:right w:val="single" w:sz="4" w:space="0" w:color="auto"/>
            </w:tcBorders>
            <w:shd w:val="clear" w:color="auto" w:fill="FFFFFF" w:themeFill="background1"/>
            <w:vAlign w:val="center"/>
            <w:hideMark/>
          </w:tcPr>
          <w:p w14:paraId="745EE25D"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các </w:t>
            </w:r>
            <w:r w:rsidRPr="00FA68FF">
              <w:rPr>
                <w:rFonts w:asciiTheme="majorHAnsi" w:eastAsia="Times New Roman" w:hAnsiTheme="majorHAnsi" w:cstheme="majorHAnsi"/>
                <w:b/>
                <w:color w:val="000000"/>
              </w:rPr>
              <w:t>chỉ số</w:t>
            </w:r>
            <w:r w:rsidRPr="00FA68FF">
              <w:rPr>
                <w:rFonts w:asciiTheme="majorHAnsi" w:eastAsia="Times New Roman" w:hAnsiTheme="majorHAnsi" w:cstheme="majorHAnsi"/>
                <w:color w:val="000000"/>
              </w:rPr>
              <w:t xml:space="preserve"> cụ thể và đo đếm, báo cáo được</w:t>
            </w:r>
          </w:p>
        </w:tc>
      </w:tr>
      <w:tr w:rsidR="00CF1F34" w:rsidRPr="00FA68FF" w14:paraId="4BC38FC6" w14:textId="77777777" w:rsidTr="0080495B">
        <w:trPr>
          <w:trHeight w:val="580"/>
        </w:trPr>
        <w:tc>
          <w:tcPr>
            <w:tcW w:w="39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0E1260"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realistic targets</w:t>
            </w:r>
          </w:p>
        </w:tc>
        <w:tc>
          <w:tcPr>
            <w:tcW w:w="5665" w:type="dxa"/>
            <w:tcBorders>
              <w:top w:val="nil"/>
              <w:left w:val="nil"/>
              <w:bottom w:val="single" w:sz="4" w:space="0" w:color="auto"/>
              <w:right w:val="single" w:sz="4" w:space="0" w:color="auto"/>
            </w:tcBorders>
            <w:shd w:val="clear" w:color="auto" w:fill="FFFFFF" w:themeFill="background1"/>
            <w:vAlign w:val="center"/>
            <w:hideMark/>
          </w:tcPr>
          <w:p w14:paraId="7CE3D732"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mục tiêu thực tế</w:t>
            </w:r>
          </w:p>
        </w:tc>
      </w:tr>
      <w:tr w:rsidR="00CF1F34" w:rsidRPr="00FA68FF" w14:paraId="3968FA60" w14:textId="77777777" w:rsidTr="0080495B">
        <w:trPr>
          <w:trHeight w:val="580"/>
        </w:trPr>
        <w:tc>
          <w:tcPr>
            <w:tcW w:w="39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6F8D73"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measurement methods</w:t>
            </w:r>
          </w:p>
        </w:tc>
        <w:tc>
          <w:tcPr>
            <w:tcW w:w="5665" w:type="dxa"/>
            <w:tcBorders>
              <w:top w:val="nil"/>
              <w:left w:val="nil"/>
              <w:bottom w:val="single" w:sz="4" w:space="0" w:color="auto"/>
              <w:right w:val="single" w:sz="4" w:space="0" w:color="auto"/>
            </w:tcBorders>
            <w:shd w:val="clear" w:color="auto" w:fill="FFFFFF" w:themeFill="background1"/>
            <w:vAlign w:val="center"/>
            <w:hideMark/>
          </w:tcPr>
          <w:p w14:paraId="5A924B8B"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các </w:t>
            </w:r>
            <w:r w:rsidRPr="00FA68FF">
              <w:rPr>
                <w:rFonts w:asciiTheme="majorHAnsi" w:eastAsia="Times New Roman" w:hAnsiTheme="majorHAnsi" w:cstheme="majorHAnsi"/>
                <w:b/>
                <w:color w:val="000000"/>
              </w:rPr>
              <w:t>phương pháp đo lường kết quả</w:t>
            </w:r>
            <w:r w:rsidRPr="00FA68FF">
              <w:rPr>
                <w:rFonts w:asciiTheme="majorHAnsi" w:eastAsia="Times New Roman" w:hAnsiTheme="majorHAnsi" w:cstheme="majorHAnsi"/>
                <w:color w:val="000000"/>
              </w:rPr>
              <w:t>, hiệu quả hoạt động</w:t>
            </w:r>
          </w:p>
        </w:tc>
      </w:tr>
      <w:tr w:rsidR="00CF1F34" w:rsidRPr="00FA68FF" w14:paraId="5265918F" w14:textId="77777777" w:rsidTr="0080495B">
        <w:trPr>
          <w:trHeight w:val="580"/>
        </w:trPr>
        <w:tc>
          <w:tcPr>
            <w:tcW w:w="39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59F76A"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Skilled staffs are assigned responsibility for MRM </w:t>
            </w:r>
          </w:p>
        </w:tc>
        <w:tc>
          <w:tcPr>
            <w:tcW w:w="5665" w:type="dxa"/>
            <w:tcBorders>
              <w:top w:val="nil"/>
              <w:left w:val="nil"/>
              <w:bottom w:val="single" w:sz="4" w:space="0" w:color="auto"/>
              <w:right w:val="single" w:sz="4" w:space="0" w:color="auto"/>
            </w:tcBorders>
            <w:shd w:val="clear" w:color="auto" w:fill="FFFFFF" w:themeFill="background1"/>
            <w:vAlign w:val="center"/>
            <w:hideMark/>
          </w:tcPr>
          <w:p w14:paraId="15755C60"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cán bộ chuyên trách</w:t>
            </w:r>
            <w:r w:rsidRPr="00FA68FF">
              <w:rPr>
                <w:rFonts w:asciiTheme="majorHAnsi" w:eastAsia="Times New Roman" w:hAnsiTheme="majorHAnsi" w:cstheme="majorHAnsi"/>
                <w:color w:val="000000"/>
              </w:rPr>
              <w:t xml:space="preserve"> và có chuyên môn phụ trách đo lường, đánh giá kết quả, hiệu quả </w:t>
            </w:r>
          </w:p>
        </w:tc>
      </w:tr>
      <w:tr w:rsidR="00CF1F34" w:rsidRPr="00FA68FF" w14:paraId="05B0B086" w14:textId="77777777" w:rsidTr="0080495B">
        <w:trPr>
          <w:trHeight w:val="580"/>
        </w:trPr>
        <w:tc>
          <w:tcPr>
            <w:tcW w:w="39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8E0E1E"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Data is regularly collected, analyzed, and shared with stakeholders</w:t>
            </w:r>
          </w:p>
        </w:tc>
        <w:tc>
          <w:tcPr>
            <w:tcW w:w="5665" w:type="dxa"/>
            <w:tcBorders>
              <w:top w:val="nil"/>
              <w:left w:val="nil"/>
              <w:bottom w:val="single" w:sz="4" w:space="0" w:color="auto"/>
              <w:right w:val="single" w:sz="4" w:space="0" w:color="auto"/>
            </w:tcBorders>
            <w:shd w:val="clear" w:color="auto" w:fill="FFFFFF" w:themeFill="background1"/>
            <w:vAlign w:val="center"/>
            <w:hideMark/>
          </w:tcPr>
          <w:p w14:paraId="6DC04F57"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Thường xuyên tổ chức </w:t>
            </w:r>
            <w:r w:rsidRPr="00FA68FF">
              <w:rPr>
                <w:rFonts w:asciiTheme="majorHAnsi" w:eastAsia="Times New Roman" w:hAnsiTheme="majorHAnsi" w:cstheme="majorHAnsi"/>
                <w:b/>
                <w:color w:val="000000"/>
              </w:rPr>
              <w:t>thu thập, phân tích dữ liệu và chia sẻ</w:t>
            </w:r>
            <w:r w:rsidRPr="00FA68FF">
              <w:rPr>
                <w:rFonts w:asciiTheme="majorHAnsi" w:eastAsia="Times New Roman" w:hAnsiTheme="majorHAnsi" w:cstheme="majorHAnsi"/>
                <w:color w:val="000000"/>
              </w:rPr>
              <w:t xml:space="preserve"> kết quả với các bên</w:t>
            </w:r>
          </w:p>
        </w:tc>
      </w:tr>
      <w:tr w:rsidR="00CF1F34" w:rsidRPr="00FA68FF" w14:paraId="2A22AC48" w14:textId="77777777" w:rsidTr="0080495B">
        <w:trPr>
          <w:trHeight w:val="580"/>
        </w:trPr>
        <w:tc>
          <w:tcPr>
            <w:tcW w:w="39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70B827"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data-driven decision</w:t>
            </w:r>
          </w:p>
        </w:tc>
        <w:tc>
          <w:tcPr>
            <w:tcW w:w="5665" w:type="dxa"/>
            <w:tcBorders>
              <w:top w:val="nil"/>
              <w:left w:val="nil"/>
              <w:bottom w:val="single" w:sz="4" w:space="0" w:color="auto"/>
              <w:right w:val="single" w:sz="4" w:space="0" w:color="auto"/>
            </w:tcBorders>
            <w:shd w:val="clear" w:color="auto" w:fill="FFFFFF" w:themeFill="background1"/>
            <w:vAlign w:val="center"/>
            <w:hideMark/>
          </w:tcPr>
          <w:p w14:paraId="0D55A835"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Các </w:t>
            </w:r>
            <w:r w:rsidRPr="00FA68FF">
              <w:rPr>
                <w:rFonts w:asciiTheme="majorHAnsi" w:eastAsia="Times New Roman" w:hAnsiTheme="majorHAnsi" w:cstheme="majorHAnsi"/>
                <w:b/>
                <w:color w:val="000000"/>
              </w:rPr>
              <w:t>quyết định đều được dựa trên số liệu</w:t>
            </w:r>
            <w:r w:rsidRPr="00FA68FF">
              <w:rPr>
                <w:rFonts w:asciiTheme="majorHAnsi" w:eastAsia="Times New Roman" w:hAnsiTheme="majorHAnsi" w:cstheme="majorHAnsi"/>
                <w:color w:val="000000"/>
              </w:rPr>
              <w:t>, bằng chứng</w:t>
            </w:r>
          </w:p>
        </w:tc>
      </w:tr>
      <w:tr w:rsidR="00CF1F34" w:rsidRPr="00FA68FF" w14:paraId="4E23D209" w14:textId="77777777" w:rsidTr="0080495B">
        <w:trPr>
          <w:trHeight w:val="580"/>
        </w:trPr>
        <w:tc>
          <w:tcPr>
            <w:tcW w:w="39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381462"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Using MRM system for continuous learning and improvement</w:t>
            </w:r>
          </w:p>
        </w:tc>
        <w:tc>
          <w:tcPr>
            <w:tcW w:w="5665" w:type="dxa"/>
            <w:tcBorders>
              <w:top w:val="nil"/>
              <w:left w:val="nil"/>
              <w:bottom w:val="single" w:sz="4" w:space="0" w:color="auto"/>
              <w:right w:val="single" w:sz="4" w:space="0" w:color="auto"/>
            </w:tcBorders>
            <w:shd w:val="clear" w:color="auto" w:fill="FFFFFF" w:themeFill="background1"/>
            <w:vAlign w:val="center"/>
            <w:hideMark/>
          </w:tcPr>
          <w:p w14:paraId="7572BF5A"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Sử dụng hệ thống theo dõi đo lường hiệu quả để </w:t>
            </w:r>
            <w:r w:rsidRPr="00FA68FF">
              <w:rPr>
                <w:rFonts w:asciiTheme="majorHAnsi" w:eastAsia="Times New Roman" w:hAnsiTheme="majorHAnsi" w:cstheme="majorHAnsi"/>
                <w:b/>
                <w:color w:val="000000"/>
              </w:rPr>
              <w:t>học hỏi và cải tiến liên tục</w:t>
            </w:r>
          </w:p>
        </w:tc>
      </w:tr>
    </w:tbl>
    <w:p w14:paraId="5A17A774" w14:textId="77777777" w:rsidR="00B501D1" w:rsidRPr="00FA68FF" w:rsidRDefault="00B501D1" w:rsidP="002E4A36">
      <w:pPr>
        <w:rPr>
          <w:rFonts w:asciiTheme="majorHAnsi" w:hAnsiTheme="majorHAnsi" w:cstheme="majorHAnsi"/>
          <w:color w:val="000000" w:themeColor="text1"/>
          <w:lang w:val="en-GB"/>
        </w:rPr>
      </w:pPr>
    </w:p>
    <w:tbl>
      <w:tblPr>
        <w:tblStyle w:val="TableGrid"/>
        <w:tblW w:w="5000" w:type="pct"/>
        <w:tblLook w:val="04A0" w:firstRow="1" w:lastRow="0" w:firstColumn="1" w:lastColumn="0" w:noHBand="0" w:noVBand="1"/>
      </w:tblPr>
      <w:tblGrid>
        <w:gridCol w:w="1163"/>
        <w:gridCol w:w="1167"/>
        <w:gridCol w:w="7299"/>
      </w:tblGrid>
      <w:tr w:rsidR="00BF7699" w:rsidRPr="00FA68FF" w14:paraId="0A4832C0" w14:textId="77777777" w:rsidTr="39A69C4D">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467B7BC6" w14:textId="2E5B9D4F" w:rsidR="00BF7699" w:rsidRPr="00FA68FF" w:rsidRDefault="00F57E13" w:rsidP="005920C8">
            <w:pPr>
              <w:rPr>
                <w:rFonts w:asciiTheme="majorHAnsi" w:hAnsiTheme="majorHAnsi" w:cstheme="majorHAnsi"/>
                <w:b/>
                <w:bCs/>
                <w:lang w:val="en-GB"/>
              </w:rPr>
            </w:pPr>
            <w:r>
              <w:rPr>
                <w:rFonts w:asciiTheme="majorHAnsi" w:hAnsiTheme="majorHAnsi" w:cstheme="majorHAnsi"/>
                <w:b/>
                <w:bCs/>
                <w:lang w:val="en-GB"/>
              </w:rPr>
              <w:t>DIỂM</w:t>
            </w:r>
            <w:r>
              <w:rPr>
                <w:rFonts w:asciiTheme="majorHAnsi" w:hAnsiTheme="majorHAnsi" w:cstheme="majorHAnsi"/>
                <w:b/>
                <w:bCs/>
                <w:lang w:val="vi-VN"/>
              </w:rPr>
              <w:t xml:space="preserve"> MẠNH/</w:t>
            </w:r>
            <w:r w:rsidRPr="00F57E13">
              <w:rPr>
                <w:rFonts w:asciiTheme="majorHAnsi" w:hAnsiTheme="majorHAnsi" w:cstheme="majorHAnsi"/>
                <w:b/>
                <w:bCs/>
                <w:i/>
                <w:lang w:val="en-GB"/>
              </w:rPr>
              <w:t>Strengths in capacity and SIPPO contribution to changes in capacity</w:t>
            </w:r>
          </w:p>
        </w:tc>
      </w:tr>
      <w:tr w:rsidR="00BF7699" w:rsidRPr="00FA68FF" w14:paraId="4E094180" w14:textId="77777777" w:rsidTr="39A69C4D">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55CF0ECF" w14:textId="77777777" w:rsidR="00CF1F34" w:rsidRPr="00FA68FF" w:rsidRDefault="00CF1F34" w:rsidP="00616782">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Có cơ sở và dữ liệu để đánh giá</w:t>
            </w:r>
            <w:r w:rsidRPr="00FA68FF">
              <w:rPr>
                <w:rFonts w:asciiTheme="majorHAnsi" w:hAnsiTheme="majorHAnsi" w:cstheme="majorHAnsi"/>
                <w:lang w:val="vi-VN"/>
              </w:rPr>
              <w:t xml:space="preserve"> – có báo cáo định kỳ hàng năm của địa phương,</w:t>
            </w:r>
            <w:r w:rsidRPr="00FA68FF">
              <w:rPr>
                <w:rFonts w:asciiTheme="majorHAnsi" w:hAnsiTheme="majorHAnsi" w:cstheme="majorHAnsi"/>
              </w:rPr>
              <w:t xml:space="preserve"> </w:t>
            </w:r>
            <w:r w:rsidRPr="00FA68FF">
              <w:rPr>
                <w:rFonts w:asciiTheme="majorHAnsi" w:hAnsiTheme="majorHAnsi" w:cstheme="majorHAnsi"/>
                <w:lang w:val="vi-VN"/>
              </w:rPr>
              <w:t xml:space="preserve">có  báo cáo sau khi kết thúc hoạt động được quy định trong hợp đồng của từng hoạt động xúc tiến thương mại từ các đơn vị chủ trì; </w:t>
            </w:r>
          </w:p>
          <w:p w14:paraId="0377ED53" w14:textId="77777777" w:rsidR="00CF1F34" w:rsidRPr="00FA68FF" w:rsidRDefault="00CF1F34" w:rsidP="00616782">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Có hoạt động giám sát đánh giá của cơ quan quản lý</w:t>
            </w:r>
            <w:r w:rsidRPr="00FA68FF">
              <w:rPr>
                <w:rFonts w:asciiTheme="majorHAnsi" w:hAnsiTheme="majorHAnsi" w:cstheme="majorHAnsi"/>
                <w:lang w:val="vi-VN"/>
              </w:rPr>
              <w:t>; có giao trách nhiệm và có tổ chức giám sát thực tế hoạt động XTTM ở địa phương.</w:t>
            </w:r>
          </w:p>
          <w:p w14:paraId="2AD83FA0" w14:textId="77777777" w:rsidR="00CF1F34" w:rsidRPr="00FA68FF" w:rsidRDefault="00CF1F34" w:rsidP="00CF1F34">
            <w:pPr>
              <w:pStyle w:val="ListParagraph"/>
              <w:numPr>
                <w:ilvl w:val="0"/>
                <w:numId w:val="44"/>
              </w:numPr>
              <w:spacing w:before="240"/>
              <w:ind w:left="181" w:hanging="181"/>
              <w:rPr>
                <w:rFonts w:asciiTheme="majorHAnsi" w:hAnsiTheme="majorHAnsi" w:cstheme="majorHAnsi"/>
                <w:lang w:val="vi-VN"/>
              </w:rPr>
            </w:pPr>
            <w:r w:rsidRPr="00FA68FF">
              <w:rPr>
                <w:rFonts w:asciiTheme="majorHAnsi" w:hAnsiTheme="majorHAnsi" w:cstheme="majorHAnsi"/>
                <w:b/>
                <w:bCs/>
                <w:lang w:val="en-GB"/>
              </w:rPr>
              <w:t>Đã</w:t>
            </w:r>
            <w:r w:rsidRPr="00FA68FF">
              <w:rPr>
                <w:rFonts w:asciiTheme="majorHAnsi" w:hAnsiTheme="majorHAnsi" w:cstheme="majorHAnsi"/>
                <w:lang w:val="vi-VN"/>
              </w:rPr>
              <w:t xml:space="preserve"> xây dựng và bước đầu áp dụng bộ chỉ số TPCI, bộ chỉ số về ứng dụng CNTT, chuyển đổi số.</w:t>
            </w:r>
          </w:p>
          <w:p w14:paraId="2C8A6EF2" w14:textId="77777777" w:rsidR="00CF1F34" w:rsidRPr="00FA68FF" w:rsidRDefault="00CF1F34" w:rsidP="00616782">
            <w:pPr>
              <w:pStyle w:val="ListParagraph"/>
              <w:ind w:left="360"/>
              <w:jc w:val="both"/>
              <w:rPr>
                <w:rFonts w:asciiTheme="majorHAnsi" w:hAnsiTheme="majorHAnsi" w:cstheme="majorHAnsi"/>
                <w:lang w:val="en-GB"/>
              </w:rPr>
            </w:pPr>
          </w:p>
          <w:p w14:paraId="40809F0A" w14:textId="2347CAF8" w:rsidR="006874F5" w:rsidRPr="00621844" w:rsidRDefault="00616782" w:rsidP="00616782">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There</w:t>
            </w:r>
            <w:r w:rsidRPr="00621844">
              <w:rPr>
                <w:rFonts w:asciiTheme="majorHAnsi" w:hAnsiTheme="majorHAnsi" w:cstheme="majorHAnsi"/>
                <w:b/>
                <w:bCs/>
                <w:i/>
                <w:color w:val="7F7F7F" w:themeColor="text1" w:themeTint="80"/>
                <w:lang w:val="vi-VN"/>
              </w:rPr>
              <w:t xml:space="preserve"> existing some </w:t>
            </w:r>
            <w:r w:rsidR="006874F5" w:rsidRPr="00621844">
              <w:rPr>
                <w:rFonts w:asciiTheme="majorHAnsi" w:hAnsiTheme="majorHAnsi" w:cstheme="majorHAnsi"/>
                <w:b/>
                <w:bCs/>
                <w:i/>
                <w:color w:val="7F7F7F" w:themeColor="text1" w:themeTint="80"/>
                <w:lang w:val="en-GB"/>
              </w:rPr>
              <w:t>data and assessment frameworks</w:t>
            </w:r>
            <w:r w:rsidR="006874F5" w:rsidRPr="00621844">
              <w:rPr>
                <w:rFonts w:asciiTheme="majorHAnsi" w:hAnsiTheme="majorHAnsi" w:cstheme="majorHAnsi"/>
                <w:i/>
                <w:color w:val="7F7F7F" w:themeColor="text1" w:themeTint="80"/>
                <w:lang w:val="en-GB"/>
              </w:rPr>
              <w:t xml:space="preserve">: Vietrade has a good foundation of data for assessments, including annual reports from provinces and Trade Promotion </w:t>
            </w:r>
            <w:r w:rsidR="006874F5" w:rsidRPr="00621844">
              <w:rPr>
                <w:rFonts w:asciiTheme="majorHAnsi" w:hAnsiTheme="majorHAnsi" w:cstheme="majorHAnsi"/>
                <w:i/>
                <w:color w:val="7F7F7F" w:themeColor="text1" w:themeTint="80"/>
                <w:lang w:val="vi-VN"/>
              </w:rPr>
              <w:t>Organizations</w:t>
            </w:r>
            <w:r w:rsidR="006874F5" w:rsidRPr="00621844">
              <w:rPr>
                <w:rFonts w:asciiTheme="majorHAnsi" w:hAnsiTheme="majorHAnsi" w:cstheme="majorHAnsi"/>
                <w:i/>
                <w:color w:val="7F7F7F" w:themeColor="text1" w:themeTint="80"/>
                <w:lang w:val="en-GB"/>
              </w:rPr>
              <w:t xml:space="preserve"> (TPOs), and activity reports following each promotion activity as specified in contracts with TPOs and associations.</w:t>
            </w:r>
          </w:p>
          <w:p w14:paraId="49BA98D9" w14:textId="7FB6BA7F" w:rsidR="006874F5" w:rsidRPr="00621844" w:rsidRDefault="0025543B" w:rsidP="00616782">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lastRenderedPageBreak/>
              <w:t>There</w:t>
            </w:r>
            <w:r w:rsidRPr="00621844">
              <w:rPr>
                <w:rFonts w:asciiTheme="majorHAnsi" w:hAnsiTheme="majorHAnsi" w:cstheme="majorHAnsi"/>
                <w:b/>
                <w:bCs/>
                <w:i/>
                <w:color w:val="7F7F7F" w:themeColor="text1" w:themeTint="80"/>
                <w:lang w:val="vi-VN"/>
              </w:rPr>
              <w:t xml:space="preserve"> existing </w:t>
            </w:r>
            <w:r w:rsidR="006874F5" w:rsidRPr="00621844">
              <w:rPr>
                <w:rFonts w:asciiTheme="majorHAnsi" w:hAnsiTheme="majorHAnsi" w:cstheme="majorHAnsi"/>
                <w:b/>
                <w:bCs/>
                <w:i/>
                <w:color w:val="7F7F7F" w:themeColor="text1" w:themeTint="80"/>
                <w:lang w:val="en-GB"/>
              </w:rPr>
              <w:t>supervision and evaluation</w:t>
            </w:r>
            <w:r w:rsidR="006874F5" w:rsidRPr="00621844">
              <w:rPr>
                <w:rFonts w:asciiTheme="majorHAnsi" w:hAnsiTheme="majorHAnsi" w:cstheme="majorHAnsi"/>
                <w:i/>
                <w:color w:val="7F7F7F" w:themeColor="text1" w:themeTint="80"/>
                <w:lang w:val="en-GB"/>
              </w:rPr>
              <w:t xml:space="preserve">: There are supervision and evaluation activities conducted by the management agency, with clearly </w:t>
            </w:r>
            <w:r w:rsidR="006874F5" w:rsidRPr="00621844">
              <w:rPr>
                <w:rFonts w:asciiTheme="majorHAnsi" w:hAnsiTheme="majorHAnsi" w:cstheme="majorHAnsi"/>
                <w:i/>
                <w:color w:val="7F7F7F" w:themeColor="text1" w:themeTint="80"/>
                <w:lang w:val="vi-VN"/>
              </w:rPr>
              <w:t>assigned</w:t>
            </w:r>
            <w:r w:rsidR="006874F5" w:rsidRPr="00621844">
              <w:rPr>
                <w:rFonts w:asciiTheme="majorHAnsi" w:hAnsiTheme="majorHAnsi" w:cstheme="majorHAnsi"/>
                <w:i/>
                <w:color w:val="7F7F7F" w:themeColor="text1" w:themeTint="80"/>
                <w:lang w:val="en-GB"/>
              </w:rPr>
              <w:t xml:space="preserve"> responsibilities for overseeing trade promotion activities at the local level.</w:t>
            </w:r>
          </w:p>
          <w:p w14:paraId="2E1465C8" w14:textId="17DA19FF" w:rsidR="006874F5" w:rsidRPr="00621844" w:rsidRDefault="006874F5" w:rsidP="0025543B">
            <w:pPr>
              <w:pStyle w:val="ListParagraph"/>
              <w:numPr>
                <w:ilvl w:val="0"/>
                <w:numId w:val="44"/>
              </w:numPr>
              <w:spacing w:before="240"/>
              <w:ind w:left="181" w:hanging="181"/>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 xml:space="preserve">Use of digital resources: </w:t>
            </w:r>
            <w:r w:rsidRPr="00621844">
              <w:rPr>
                <w:rFonts w:asciiTheme="majorHAnsi" w:hAnsiTheme="majorHAnsi" w:cstheme="majorHAnsi"/>
                <w:i/>
                <w:color w:val="7F7F7F" w:themeColor="text1" w:themeTint="80"/>
                <w:lang w:val="en-GB"/>
              </w:rPr>
              <w:t xml:space="preserve">Vietrade has developed and begun </w:t>
            </w:r>
            <w:r w:rsidRPr="00621844">
              <w:rPr>
                <w:rFonts w:asciiTheme="majorHAnsi" w:hAnsiTheme="majorHAnsi" w:cstheme="majorHAnsi"/>
                <w:i/>
                <w:color w:val="7F7F7F" w:themeColor="text1" w:themeTint="80"/>
                <w:lang w:val="vi-VN"/>
              </w:rPr>
              <w:t>applying</w:t>
            </w:r>
            <w:r w:rsidRPr="00621844">
              <w:rPr>
                <w:rFonts w:asciiTheme="majorHAnsi" w:hAnsiTheme="majorHAnsi" w:cstheme="majorHAnsi"/>
                <w:i/>
                <w:color w:val="7F7F7F" w:themeColor="text1" w:themeTint="80"/>
                <w:lang w:val="en-GB"/>
              </w:rPr>
              <w:t xml:space="preserve"> the TPCI index, a set of indicators focused on IT application and digital transformation, marking a significant step forward.</w:t>
            </w:r>
          </w:p>
          <w:p w14:paraId="0ECF9EBC" w14:textId="651113B0" w:rsidR="006874F5" w:rsidRPr="00FA68FF" w:rsidRDefault="006874F5" w:rsidP="0025543B">
            <w:pPr>
              <w:pStyle w:val="ListParagraph"/>
              <w:spacing w:before="240"/>
              <w:ind w:left="1080"/>
              <w:rPr>
                <w:rFonts w:asciiTheme="majorHAnsi" w:hAnsiTheme="majorHAnsi" w:cstheme="majorHAnsi"/>
                <w:lang w:val="en-GB"/>
              </w:rPr>
            </w:pPr>
          </w:p>
        </w:tc>
      </w:tr>
      <w:tr w:rsidR="00BF7699" w:rsidRPr="00FA68FF" w14:paraId="52ABEF91" w14:textId="77777777" w:rsidTr="39A69C4D">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5422B5F9" w14:textId="318A3184" w:rsidR="00BF7699" w:rsidRPr="00FA68FF" w:rsidRDefault="00F57E13" w:rsidP="00145D16">
            <w:pPr>
              <w:jc w:val="both"/>
              <w:rPr>
                <w:rFonts w:asciiTheme="majorHAnsi" w:hAnsiTheme="majorHAnsi" w:cstheme="majorHAnsi"/>
                <w:b/>
                <w:bCs/>
                <w:lang w:val="en-GB"/>
              </w:rPr>
            </w:pPr>
            <w:r>
              <w:rPr>
                <w:rFonts w:asciiTheme="majorHAnsi" w:hAnsiTheme="majorHAnsi" w:cstheme="majorHAnsi"/>
                <w:b/>
                <w:bCs/>
                <w:lang w:val="vi-VN"/>
              </w:rPr>
              <w:t>NĂNG LỰC CẦN CẢI THIỆN/</w:t>
            </w:r>
            <w:r w:rsidRPr="00F57E13">
              <w:rPr>
                <w:rFonts w:asciiTheme="majorHAnsi" w:hAnsiTheme="majorHAnsi" w:cstheme="majorHAnsi"/>
                <w:b/>
                <w:bCs/>
                <w:i/>
                <w:lang w:val="en-GB"/>
              </w:rPr>
              <w:t>Areas to improve</w:t>
            </w:r>
          </w:p>
        </w:tc>
      </w:tr>
      <w:tr w:rsidR="00BF7699" w:rsidRPr="00FA68FF" w14:paraId="42E8FB50" w14:textId="77777777" w:rsidTr="39A69C4D">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60814B0D"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Ở Việt Nam</w:t>
            </w:r>
            <w:r w:rsidRPr="00FA68FF">
              <w:rPr>
                <w:rFonts w:asciiTheme="majorHAnsi" w:hAnsiTheme="majorHAnsi" w:cstheme="majorHAnsi"/>
              </w:rPr>
              <w:t>,</w:t>
            </w:r>
            <w:r w:rsidRPr="00FA68FF">
              <w:rPr>
                <w:rFonts w:asciiTheme="majorHAnsi" w:hAnsiTheme="majorHAnsi" w:cstheme="majorHAnsi"/>
                <w:lang w:val="vi-VN"/>
              </w:rPr>
              <w:t xml:space="preserve"> vai trò của cơ quan quản lý nhà nước phải đi theo định hướng hàng năm, theo khung pháp lý</w:t>
            </w:r>
            <w:r w:rsidRPr="00FA68FF">
              <w:rPr>
                <w:rFonts w:asciiTheme="majorHAnsi" w:hAnsiTheme="majorHAnsi" w:cstheme="majorHAnsi"/>
              </w:rPr>
              <w:t xml:space="preserve"> </w:t>
            </w:r>
            <w:r w:rsidRPr="00FA68FF">
              <w:rPr>
                <w:rFonts w:asciiTheme="majorHAnsi" w:hAnsiTheme="majorHAnsi" w:cstheme="majorHAnsi"/>
                <w:lang w:val="vi-VN"/>
              </w:rPr>
              <w:t xml:space="preserve">- muốn đánh giá </w:t>
            </w:r>
            <w:r w:rsidRPr="00FA68FF">
              <w:rPr>
                <w:rFonts w:asciiTheme="majorHAnsi" w:hAnsiTheme="majorHAnsi" w:cstheme="majorHAnsi"/>
                <w:b/>
                <w:lang w:val="vi-VN"/>
              </w:rPr>
              <w:t>cần phải có hướng dẫn, quy định</w:t>
            </w:r>
            <w:r w:rsidRPr="00FA68FF">
              <w:rPr>
                <w:rFonts w:asciiTheme="majorHAnsi" w:hAnsiTheme="majorHAnsi" w:cstheme="majorHAnsi"/>
                <w:b/>
              </w:rPr>
              <w:t xml:space="preserve"> </w:t>
            </w:r>
            <w:r w:rsidRPr="00FA68FF">
              <w:rPr>
                <w:rFonts w:asciiTheme="majorHAnsi" w:hAnsiTheme="majorHAnsi" w:cstheme="majorHAnsi"/>
                <w:b/>
                <w:lang w:val="vi-VN"/>
              </w:rPr>
              <w:t>- cần phương pháp luận rõ ràng</w:t>
            </w:r>
            <w:r w:rsidRPr="00FA68FF">
              <w:rPr>
                <w:rFonts w:asciiTheme="majorHAnsi" w:hAnsiTheme="majorHAnsi" w:cstheme="majorHAnsi"/>
                <w:lang w:val="vi-VN"/>
              </w:rPr>
              <w:t>;</w:t>
            </w:r>
          </w:p>
          <w:p w14:paraId="5B2915AD" w14:textId="2F2A3AD4"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rPr>
              <w:t>Tuy</w:t>
            </w:r>
            <w:r w:rsidRPr="00FA68FF">
              <w:rPr>
                <w:rFonts w:asciiTheme="majorHAnsi" w:hAnsiTheme="majorHAnsi" w:cstheme="majorHAnsi"/>
                <w:lang w:val="vi-VN"/>
              </w:rPr>
              <w:t xml:space="preserve"> có</w:t>
            </w:r>
            <w:r w:rsidRPr="00FA68FF">
              <w:rPr>
                <w:rFonts w:asciiTheme="majorHAnsi" w:hAnsiTheme="majorHAnsi" w:cstheme="majorHAnsi"/>
              </w:rPr>
              <w:t xml:space="preserve"> thực hiện một số hoạt động (được mô tả ở phần điểm mạnh)</w:t>
            </w:r>
            <w:r w:rsidRPr="00FA68FF">
              <w:rPr>
                <w:rFonts w:asciiTheme="majorHAnsi" w:hAnsiTheme="majorHAnsi" w:cstheme="majorHAnsi"/>
                <w:lang w:val="vi-VN"/>
              </w:rPr>
              <w:t xml:space="preserve"> nhưng hiện các hoạt động đánh giá chỉ mang tính tức thời trong khi XTTM là cả </w:t>
            </w:r>
            <w:r w:rsidR="0025543B" w:rsidRPr="00FA68FF">
              <w:rPr>
                <w:rFonts w:asciiTheme="majorHAnsi" w:hAnsiTheme="majorHAnsi" w:cstheme="majorHAnsi"/>
                <w:lang w:val="vi-VN"/>
              </w:rPr>
              <w:t>một</w:t>
            </w:r>
            <w:r w:rsidRPr="00FA68FF">
              <w:rPr>
                <w:rFonts w:asciiTheme="majorHAnsi" w:hAnsiTheme="majorHAnsi" w:cstheme="majorHAnsi"/>
                <w:lang w:val="vi-VN"/>
              </w:rPr>
              <w:t xml:space="preserve"> quá trình, phải căn cứ vào kết quả của xuất khẩu nên phải dựa trên báo cáo của đơn vị sau cả </w:t>
            </w:r>
            <w:r w:rsidRPr="00FA68FF">
              <w:rPr>
                <w:rFonts w:asciiTheme="majorHAnsi" w:hAnsiTheme="majorHAnsi" w:cstheme="majorHAnsi"/>
                <w:b/>
                <w:lang w:val="vi-VN"/>
              </w:rPr>
              <w:t xml:space="preserve">một giai đoạn </w:t>
            </w:r>
            <w:r w:rsidR="0025543B" w:rsidRPr="00FA68FF">
              <w:rPr>
                <w:rFonts w:asciiTheme="majorHAnsi" w:hAnsiTheme="majorHAnsi" w:cstheme="majorHAnsi"/>
                <w:b/>
                <w:lang w:val="vi-VN"/>
              </w:rPr>
              <w:t>dài</w:t>
            </w:r>
            <w:r w:rsidR="0025543B" w:rsidRPr="00FA68FF">
              <w:rPr>
                <w:rFonts w:asciiTheme="majorHAnsi" w:hAnsiTheme="majorHAnsi" w:cstheme="majorHAnsi"/>
                <w:lang w:val="vi-VN"/>
              </w:rPr>
              <w:t xml:space="preserve"> </w:t>
            </w:r>
            <w:r w:rsidRPr="00FA68FF">
              <w:rPr>
                <w:rFonts w:asciiTheme="majorHAnsi" w:hAnsiTheme="majorHAnsi" w:cstheme="majorHAnsi"/>
                <w:lang w:val="vi-VN"/>
              </w:rPr>
              <w:t xml:space="preserve">nên thực ra bảo có nhưng là </w:t>
            </w:r>
            <w:r w:rsidRPr="00FA68FF">
              <w:rPr>
                <w:rFonts w:asciiTheme="majorHAnsi" w:hAnsiTheme="majorHAnsi" w:cstheme="majorHAnsi"/>
                <w:b/>
                <w:lang w:val="vi-VN"/>
              </w:rPr>
              <w:t>chưa có đánh giá đầy đủ</w:t>
            </w:r>
            <w:r w:rsidRPr="00FA68FF">
              <w:rPr>
                <w:rFonts w:asciiTheme="majorHAnsi" w:hAnsiTheme="majorHAnsi" w:cstheme="majorHAnsi"/>
                <w:lang w:val="vi-VN"/>
              </w:rPr>
              <w:t>;</w:t>
            </w:r>
          </w:p>
          <w:p w14:paraId="52317386" w14:textId="77777777" w:rsidR="00CF1F34" w:rsidRPr="00FA68FF" w:rsidRDefault="00CF1F34" w:rsidP="00FA68FF">
            <w:pPr>
              <w:pStyle w:val="ListParagraph"/>
              <w:numPr>
                <w:ilvl w:val="0"/>
                <w:numId w:val="29"/>
              </w:numPr>
              <w:rPr>
                <w:rFonts w:asciiTheme="majorHAnsi" w:hAnsiTheme="majorHAnsi" w:cstheme="majorHAnsi"/>
                <w:b/>
                <w:lang w:val="vi-VN"/>
              </w:rPr>
            </w:pPr>
            <w:r w:rsidRPr="00FA68FF">
              <w:rPr>
                <w:rFonts w:asciiTheme="majorHAnsi" w:hAnsiTheme="majorHAnsi" w:cstheme="majorHAnsi"/>
              </w:rPr>
              <w:t>Một số</w:t>
            </w:r>
            <w:r w:rsidRPr="00FA68FF">
              <w:rPr>
                <w:rFonts w:asciiTheme="majorHAnsi" w:hAnsiTheme="majorHAnsi" w:cstheme="majorHAnsi"/>
                <w:lang w:val="vi-VN"/>
              </w:rPr>
              <w:t xml:space="preserve"> phòng ban được giao </w:t>
            </w:r>
            <w:r w:rsidRPr="00FA68FF">
              <w:rPr>
                <w:rFonts w:asciiTheme="majorHAnsi" w:hAnsiTheme="majorHAnsi" w:cstheme="majorHAnsi"/>
              </w:rPr>
              <w:t>đã</w:t>
            </w:r>
            <w:r w:rsidRPr="00FA68FF">
              <w:rPr>
                <w:rFonts w:asciiTheme="majorHAnsi" w:hAnsiTheme="majorHAnsi" w:cstheme="majorHAnsi"/>
                <w:lang w:val="vi-VN"/>
              </w:rPr>
              <w:t xml:space="preserve"> tự xây dựng biểu mẫu thu thập thông tin ở từng đơn vị</w:t>
            </w:r>
            <w:r w:rsidRPr="00FA68FF">
              <w:rPr>
                <w:rFonts w:asciiTheme="majorHAnsi" w:hAnsiTheme="majorHAnsi" w:cstheme="majorHAnsi"/>
              </w:rPr>
              <w:t>,</w:t>
            </w:r>
            <w:r w:rsidRPr="00FA68FF">
              <w:rPr>
                <w:rFonts w:asciiTheme="majorHAnsi" w:hAnsiTheme="majorHAnsi" w:cstheme="majorHAnsi"/>
                <w:lang w:val="vi-VN"/>
              </w:rPr>
              <w:t xml:space="preserve"> nhưng </w:t>
            </w:r>
            <w:r w:rsidRPr="00FA68FF">
              <w:rPr>
                <w:rFonts w:asciiTheme="majorHAnsi" w:hAnsiTheme="majorHAnsi" w:cstheme="majorHAnsi"/>
                <w:b/>
                <w:lang w:val="vi-VN"/>
              </w:rPr>
              <w:t>chưa có văn bản quy phạm, hướng dẫn phải làm như thế nào;</w:t>
            </w:r>
          </w:p>
          <w:p w14:paraId="4E29C82D"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Chưa có chia sẻ dữ liệu</w:t>
            </w:r>
            <w:r w:rsidRPr="00FA68FF">
              <w:rPr>
                <w:rFonts w:asciiTheme="majorHAnsi" w:hAnsiTheme="majorHAnsi" w:cstheme="majorHAnsi"/>
                <w:lang w:val="vi-VN"/>
              </w:rPr>
              <w:t xml:space="preserve"> để đánh giá được tổng thể; </w:t>
            </w:r>
            <w:r w:rsidRPr="00FA68FF">
              <w:rPr>
                <w:rFonts w:asciiTheme="majorHAnsi" w:hAnsiTheme="majorHAnsi" w:cstheme="majorHAnsi"/>
                <w:b/>
                <w:lang w:val="vi-VN"/>
              </w:rPr>
              <w:t>thông tin còn tản m</w:t>
            </w:r>
            <w:r w:rsidRPr="00FA68FF">
              <w:rPr>
                <w:rFonts w:asciiTheme="majorHAnsi" w:hAnsiTheme="majorHAnsi" w:cstheme="majorHAnsi"/>
                <w:b/>
              </w:rPr>
              <w:t>ạn</w:t>
            </w:r>
            <w:r w:rsidRPr="00FA68FF">
              <w:rPr>
                <w:rFonts w:asciiTheme="majorHAnsi" w:hAnsiTheme="majorHAnsi" w:cstheme="majorHAnsi"/>
                <w:lang w:val="vi-VN"/>
              </w:rPr>
              <w:t>;</w:t>
            </w:r>
          </w:p>
          <w:p w14:paraId="33F140CA"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Chưa có công cụ hay ứng dụng CNTT để thu thập thông tin</w:t>
            </w:r>
            <w:r w:rsidRPr="00FA68FF">
              <w:rPr>
                <w:rFonts w:asciiTheme="majorHAnsi" w:hAnsiTheme="majorHAnsi" w:cstheme="majorHAnsi"/>
                <w:lang w:val="vi-VN"/>
              </w:rPr>
              <w:t xml:space="preserve"> hỗ trợ </w:t>
            </w:r>
            <w:r w:rsidRPr="00FA68FF">
              <w:rPr>
                <w:rFonts w:asciiTheme="majorHAnsi" w:hAnsiTheme="majorHAnsi" w:cstheme="majorHAnsi"/>
              </w:rPr>
              <w:t>đánh</w:t>
            </w:r>
            <w:r w:rsidRPr="00FA68FF">
              <w:rPr>
                <w:rFonts w:asciiTheme="majorHAnsi" w:hAnsiTheme="majorHAnsi" w:cstheme="majorHAnsi"/>
                <w:lang w:val="vi-VN"/>
              </w:rPr>
              <w:t xml:space="preserve"> giá;</w:t>
            </w:r>
          </w:p>
          <w:p w14:paraId="494F4213" w14:textId="36D609A2"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Cũng </w:t>
            </w:r>
            <w:r w:rsidRPr="00FA68FF">
              <w:rPr>
                <w:rFonts w:asciiTheme="majorHAnsi" w:hAnsiTheme="majorHAnsi" w:cstheme="majorHAnsi"/>
                <w:b/>
                <w:lang w:val="vi-VN"/>
              </w:rPr>
              <w:t>chưa giao nhiệm vụ dài hạn</w:t>
            </w:r>
            <w:r w:rsidRPr="00FA68FF">
              <w:rPr>
                <w:rFonts w:asciiTheme="majorHAnsi" w:hAnsiTheme="majorHAnsi" w:cstheme="majorHAnsi"/>
                <w:b/>
              </w:rPr>
              <w:t>, chiến lược dài hạn và tổng thể</w:t>
            </w:r>
            <w:r w:rsidRPr="00FA68FF">
              <w:rPr>
                <w:rFonts w:asciiTheme="majorHAnsi" w:hAnsiTheme="majorHAnsi" w:cstheme="majorHAnsi"/>
                <w:b/>
                <w:lang w:val="vi-VN"/>
              </w:rPr>
              <w:t>:</w:t>
            </w:r>
            <w:r w:rsidRPr="00FA68FF">
              <w:rPr>
                <w:rFonts w:asciiTheme="majorHAnsi" w:hAnsiTheme="majorHAnsi" w:cstheme="majorHAnsi"/>
                <w:lang w:val="vi-VN"/>
              </w:rPr>
              <w:t xml:space="preserve"> hoạt động </w:t>
            </w:r>
            <w:r w:rsidRPr="00FA68FF">
              <w:rPr>
                <w:rFonts w:asciiTheme="majorHAnsi" w:hAnsiTheme="majorHAnsi" w:cstheme="majorHAnsi"/>
              </w:rPr>
              <w:t>thương</w:t>
            </w:r>
            <w:r w:rsidRPr="00FA68FF">
              <w:rPr>
                <w:rFonts w:asciiTheme="majorHAnsi" w:hAnsiTheme="majorHAnsi" w:cstheme="majorHAnsi"/>
                <w:lang w:val="vi-VN"/>
              </w:rPr>
              <w:t xml:space="preserve"> mại phải 3-5 năm mới nhìn được bức tranh tổng thể, chứ hiện nay chủ yếu là cứ thành công rồi là dừng. </w:t>
            </w:r>
          </w:p>
          <w:p w14:paraId="049B9A76" w14:textId="067736DB" w:rsidR="00CF1F34" w:rsidRPr="00FA68FF" w:rsidRDefault="00CF1F34" w:rsidP="00FA68FF">
            <w:pPr>
              <w:pStyle w:val="ListParagraph"/>
              <w:numPr>
                <w:ilvl w:val="0"/>
                <w:numId w:val="29"/>
              </w:numPr>
              <w:rPr>
                <w:rFonts w:asciiTheme="majorHAnsi" w:hAnsiTheme="majorHAnsi" w:cstheme="majorHAnsi"/>
                <w:lang w:val="en-GB"/>
              </w:rPr>
            </w:pPr>
            <w:r w:rsidRPr="00FA68FF">
              <w:rPr>
                <w:rFonts w:asciiTheme="majorHAnsi" w:hAnsiTheme="majorHAnsi" w:cstheme="majorHAnsi"/>
                <w:b/>
                <w:lang w:val="vi-VN"/>
              </w:rPr>
              <w:t>Chưa có nhân viên thực hiện MRM</w:t>
            </w:r>
            <w:r w:rsidRPr="00FA68FF">
              <w:rPr>
                <w:rFonts w:asciiTheme="majorHAnsi" w:hAnsiTheme="majorHAnsi" w:cstheme="majorHAnsi"/>
                <w:lang w:val="vi-VN"/>
              </w:rPr>
              <w:t xml:space="preserve"> chuyên biệt, có kỹ năng phân tích.</w:t>
            </w:r>
          </w:p>
          <w:p w14:paraId="26802E80" w14:textId="77777777" w:rsidR="0025543B" w:rsidRPr="00FA68FF" w:rsidRDefault="0025543B" w:rsidP="0025543B">
            <w:pPr>
              <w:pStyle w:val="ListParagraph"/>
              <w:ind w:left="360"/>
              <w:jc w:val="both"/>
              <w:rPr>
                <w:rFonts w:asciiTheme="majorHAnsi" w:hAnsiTheme="majorHAnsi" w:cstheme="majorHAnsi"/>
                <w:lang w:val="en-GB"/>
              </w:rPr>
            </w:pPr>
          </w:p>
          <w:p w14:paraId="0CC29145" w14:textId="70FBBD57" w:rsidR="006874F5" w:rsidRPr="00621844" w:rsidRDefault="006874F5" w:rsidP="00FA68FF">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Need for clear guidelines and methodology</w:t>
            </w:r>
            <w:r w:rsidRPr="00621844">
              <w:rPr>
                <w:rFonts w:asciiTheme="majorHAnsi" w:hAnsiTheme="majorHAnsi" w:cstheme="majorHAnsi"/>
                <w:i/>
                <w:color w:val="7F7F7F" w:themeColor="text1" w:themeTint="80"/>
                <w:lang w:val="en-GB"/>
              </w:rPr>
              <w:t>: In Vietnam, the role of state management agencies requires adherence to annual orientations within the legal framework. However, to properly evaluate, there is a need for clear guidelines and regulations, along with a well-defined methodology.</w:t>
            </w:r>
          </w:p>
          <w:p w14:paraId="34ADD99D" w14:textId="42450EC7" w:rsidR="006874F5" w:rsidRPr="00621844" w:rsidRDefault="006874F5" w:rsidP="00FA68FF">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Inadequate long-term assessment</w:t>
            </w:r>
            <w:r w:rsidRPr="00621844">
              <w:rPr>
                <w:rFonts w:asciiTheme="majorHAnsi" w:hAnsiTheme="majorHAnsi" w:cstheme="majorHAnsi"/>
                <w:i/>
                <w:color w:val="7F7F7F" w:themeColor="text1" w:themeTint="80"/>
                <w:lang w:val="en-GB"/>
              </w:rPr>
              <w:t>: Current assessments are often ad hoc, while trade promotion is a long-term process that requires consistent follow-up to collect export results. Present assessments are mostly incomplete, providing limited information on actual outcomes.</w:t>
            </w:r>
          </w:p>
          <w:p w14:paraId="764632FD" w14:textId="2A212D8E" w:rsidR="006874F5" w:rsidRPr="00621844" w:rsidRDefault="006874F5" w:rsidP="00FA68FF">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Lack of institutionalized data collection</w:t>
            </w:r>
            <w:r w:rsidRPr="00621844">
              <w:rPr>
                <w:rFonts w:asciiTheme="majorHAnsi" w:hAnsiTheme="majorHAnsi" w:cstheme="majorHAnsi"/>
                <w:i/>
                <w:color w:val="7F7F7F" w:themeColor="text1" w:themeTint="80"/>
                <w:lang w:val="en-GB"/>
              </w:rPr>
              <w:t>: While some departments have developed their own data collection forms, these are not widely institutionalized, and there are few guidelines on measurement and reporting.</w:t>
            </w:r>
          </w:p>
          <w:p w14:paraId="7E1F136F" w14:textId="67FFD848" w:rsidR="006874F5" w:rsidRPr="00621844" w:rsidRDefault="006874F5" w:rsidP="00FA68FF">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Scattered information and limited data sharing</w:t>
            </w:r>
            <w:r w:rsidRPr="00621844">
              <w:rPr>
                <w:rFonts w:asciiTheme="majorHAnsi" w:hAnsiTheme="majorHAnsi" w:cstheme="majorHAnsi"/>
                <w:i/>
                <w:color w:val="7F7F7F" w:themeColor="text1" w:themeTint="80"/>
                <w:lang w:val="en-GB"/>
              </w:rPr>
              <w:t xml:space="preserve">: There is no </w:t>
            </w:r>
            <w:r w:rsidRPr="00621844">
              <w:rPr>
                <w:rFonts w:asciiTheme="majorHAnsi" w:hAnsiTheme="majorHAnsi" w:cstheme="majorHAnsi"/>
                <w:color w:val="7F7F7F" w:themeColor="text1" w:themeTint="80"/>
              </w:rPr>
              <w:t>comprehensive</w:t>
            </w:r>
            <w:r w:rsidRPr="00621844">
              <w:rPr>
                <w:rFonts w:asciiTheme="majorHAnsi" w:hAnsiTheme="majorHAnsi" w:cstheme="majorHAnsi"/>
                <w:i/>
                <w:color w:val="7F7F7F" w:themeColor="text1" w:themeTint="80"/>
                <w:lang w:val="en-GB"/>
              </w:rPr>
              <w:t xml:space="preserve"> data-sharing system for assessments, leading to scattered and fragmented information.</w:t>
            </w:r>
          </w:p>
          <w:p w14:paraId="0043C773" w14:textId="27FB28E1" w:rsidR="006874F5" w:rsidRPr="00621844" w:rsidRDefault="006874F5" w:rsidP="00FA68FF">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i/>
                <w:color w:val="7F7F7F" w:themeColor="text1" w:themeTint="80"/>
                <w:lang w:val="en-GB"/>
              </w:rPr>
              <w:t>Absence of IT tools for data collection</w:t>
            </w:r>
            <w:r w:rsidRPr="00621844">
              <w:rPr>
                <w:rFonts w:asciiTheme="majorHAnsi" w:hAnsiTheme="majorHAnsi" w:cstheme="majorHAnsi"/>
                <w:i/>
                <w:color w:val="7F7F7F" w:themeColor="text1" w:themeTint="80"/>
                <w:lang w:val="en-GB"/>
              </w:rPr>
              <w:t>: There are currently no tools or IT applications to facilitate the collection of information needed for supporting assessments.</w:t>
            </w:r>
          </w:p>
          <w:p w14:paraId="1C22DD5A" w14:textId="35F9871C" w:rsidR="006874F5" w:rsidRPr="00621844" w:rsidRDefault="006874F5" w:rsidP="00FA68FF">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 xml:space="preserve">Lack of long-term strategy for </w:t>
            </w:r>
            <w:r w:rsidR="00997D5B" w:rsidRPr="00621844">
              <w:rPr>
                <w:rFonts w:asciiTheme="majorHAnsi" w:hAnsiTheme="majorHAnsi" w:cstheme="majorHAnsi"/>
                <w:b/>
                <w:bCs/>
                <w:i/>
                <w:color w:val="7F7F7F" w:themeColor="text1" w:themeTint="80"/>
                <w:lang w:val="en-GB"/>
              </w:rPr>
              <w:t>support</w:t>
            </w:r>
            <w:r w:rsidR="00997D5B" w:rsidRPr="00621844">
              <w:rPr>
                <w:rFonts w:asciiTheme="majorHAnsi" w:hAnsiTheme="majorHAnsi" w:cstheme="majorHAnsi"/>
                <w:b/>
                <w:bCs/>
                <w:i/>
                <w:color w:val="7F7F7F" w:themeColor="text1" w:themeTint="80"/>
                <w:lang w:val="vi-VN"/>
              </w:rPr>
              <w:t xml:space="preserve"> to enable results </w:t>
            </w:r>
            <w:r w:rsidRPr="00621844">
              <w:rPr>
                <w:rFonts w:asciiTheme="majorHAnsi" w:hAnsiTheme="majorHAnsi" w:cstheme="majorHAnsi"/>
                <w:b/>
                <w:bCs/>
                <w:i/>
                <w:color w:val="7F7F7F" w:themeColor="text1" w:themeTint="80"/>
                <w:lang w:val="en-GB"/>
              </w:rPr>
              <w:t>data collection</w:t>
            </w:r>
            <w:r w:rsidRPr="00621844">
              <w:rPr>
                <w:rFonts w:asciiTheme="majorHAnsi" w:hAnsiTheme="majorHAnsi" w:cstheme="majorHAnsi"/>
                <w:i/>
                <w:color w:val="7F7F7F" w:themeColor="text1" w:themeTint="80"/>
                <w:lang w:val="en-GB"/>
              </w:rPr>
              <w:t xml:space="preserve">: </w:t>
            </w:r>
            <w:r w:rsidR="00997D5B" w:rsidRPr="00621844">
              <w:rPr>
                <w:rFonts w:asciiTheme="majorHAnsi" w:hAnsiTheme="majorHAnsi" w:cstheme="majorHAnsi"/>
                <w:i/>
                <w:color w:val="7F7F7F" w:themeColor="text1" w:themeTint="80"/>
                <w:lang w:val="en-GB"/>
              </w:rPr>
              <w:t>There is few</w:t>
            </w:r>
            <w:r w:rsidR="00997D5B" w:rsidRPr="00621844">
              <w:rPr>
                <w:rFonts w:asciiTheme="majorHAnsi" w:hAnsiTheme="majorHAnsi" w:cstheme="majorHAnsi"/>
                <w:i/>
                <w:color w:val="7F7F7F" w:themeColor="text1" w:themeTint="80"/>
                <w:lang w:val="vi-VN"/>
              </w:rPr>
              <w:t xml:space="preserve"> </w:t>
            </w:r>
            <w:r w:rsidR="00997D5B" w:rsidRPr="00621844">
              <w:rPr>
                <w:rFonts w:asciiTheme="majorHAnsi" w:hAnsiTheme="majorHAnsi" w:cstheme="majorHAnsi"/>
                <w:i/>
                <w:color w:val="7F7F7F" w:themeColor="text1" w:themeTint="80"/>
                <w:lang w:val="en-GB"/>
              </w:rPr>
              <w:t>long-term support</w:t>
            </w:r>
            <w:r w:rsidR="00997D5B" w:rsidRPr="00621844">
              <w:rPr>
                <w:rFonts w:asciiTheme="majorHAnsi" w:hAnsiTheme="majorHAnsi" w:cstheme="majorHAnsi"/>
                <w:i/>
                <w:color w:val="7F7F7F" w:themeColor="text1" w:themeTint="80"/>
                <w:lang w:val="vi-VN"/>
              </w:rPr>
              <w:t xml:space="preserve"> to sectors so as to </w:t>
            </w:r>
            <w:r w:rsidR="00997D5B" w:rsidRPr="00621844">
              <w:rPr>
                <w:rFonts w:asciiTheme="majorHAnsi" w:hAnsiTheme="majorHAnsi" w:cstheme="majorHAnsi"/>
                <w:i/>
                <w:color w:val="7F7F7F" w:themeColor="text1" w:themeTint="80"/>
              </w:rPr>
              <w:t xml:space="preserve">achieve full results, to enable </w:t>
            </w:r>
            <w:r w:rsidRPr="00621844">
              <w:rPr>
                <w:rFonts w:asciiTheme="majorHAnsi" w:hAnsiTheme="majorHAnsi" w:cstheme="majorHAnsi"/>
                <w:i/>
                <w:color w:val="7F7F7F" w:themeColor="text1" w:themeTint="80"/>
                <w:lang w:val="en-GB"/>
              </w:rPr>
              <w:t>tasks or strategy for data collection and results measurement. Trade activities typically take 3-5 years to yield results, but support is often discontinued as soon as initial success is observed.</w:t>
            </w:r>
          </w:p>
          <w:p w14:paraId="073C89C2" w14:textId="7EC191D0" w:rsidR="006874F5" w:rsidRPr="00621844" w:rsidRDefault="006874F5" w:rsidP="00FA68FF">
            <w:pPr>
              <w:pStyle w:val="ListParagraph"/>
              <w:numPr>
                <w:ilvl w:val="0"/>
                <w:numId w:val="29"/>
              </w:numPr>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Need for specialized MRM analysts</w:t>
            </w:r>
            <w:r w:rsidRPr="00621844">
              <w:rPr>
                <w:rFonts w:asciiTheme="majorHAnsi" w:hAnsiTheme="majorHAnsi" w:cstheme="majorHAnsi"/>
                <w:i/>
                <w:color w:val="7F7F7F" w:themeColor="text1" w:themeTint="80"/>
                <w:lang w:val="en-GB"/>
              </w:rPr>
              <w:t>: There is a lack of specialized Monitoring, Reporting, and Measurement (MRM) employees with the necessary analytical skills to effectively support the evaluation process.</w:t>
            </w:r>
          </w:p>
          <w:p w14:paraId="29126CE9" w14:textId="121F120B" w:rsidR="006874F5" w:rsidRPr="00FA68FF" w:rsidRDefault="006874F5" w:rsidP="006874F5">
            <w:pPr>
              <w:jc w:val="both"/>
              <w:rPr>
                <w:rFonts w:asciiTheme="majorHAnsi" w:hAnsiTheme="majorHAnsi" w:cstheme="majorHAnsi"/>
                <w:lang w:val="en-GB"/>
              </w:rPr>
            </w:pPr>
          </w:p>
        </w:tc>
      </w:tr>
      <w:tr w:rsidR="00BF7699" w:rsidRPr="00FA68FF" w14:paraId="23E58B8C" w14:textId="77777777" w:rsidTr="39A69C4D">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7EFE0FA4" w14:textId="77777777" w:rsidR="00BF7699" w:rsidRPr="00FA68FF" w:rsidRDefault="00BF7699" w:rsidP="005920C8">
            <w:pPr>
              <w:jc w:val="center"/>
              <w:rPr>
                <w:rFonts w:asciiTheme="majorHAnsi" w:hAnsiTheme="majorHAnsi" w:cstheme="majorHAnsi"/>
                <w:b/>
                <w:bCs/>
                <w:lang w:val="en-GB"/>
              </w:rPr>
            </w:pPr>
            <w:r w:rsidRPr="00FA68FF">
              <w:rPr>
                <w:rFonts w:asciiTheme="majorHAnsi" w:hAnsiTheme="majorHAnsi" w:cstheme="majorHAnsi"/>
                <w:b/>
                <w:bCs/>
                <w:sz w:val="24"/>
                <w:szCs w:val="24"/>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73AAEFC6" w14:textId="74BEE15A" w:rsidR="00626B7F" w:rsidRPr="00FA68FF" w:rsidRDefault="00290460" w:rsidP="00626B7F">
            <w:pPr>
              <w:jc w:val="center"/>
              <w:rPr>
                <w:rFonts w:asciiTheme="majorHAnsi" w:hAnsiTheme="majorHAnsi" w:cstheme="majorHAnsi"/>
                <w:b/>
                <w:bCs/>
                <w:sz w:val="24"/>
                <w:szCs w:val="24"/>
                <w:lang w:val="vi-VN"/>
              </w:rPr>
            </w:pPr>
            <w:r w:rsidRPr="00FA68FF">
              <w:rPr>
                <w:rFonts w:asciiTheme="majorHAnsi" w:hAnsiTheme="majorHAnsi" w:cstheme="majorHAnsi"/>
                <w:b/>
                <w:bCs/>
                <w:sz w:val="24"/>
                <w:szCs w:val="24"/>
                <w:lang w:val="vi-VN"/>
              </w:rPr>
              <w:t>1</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7FBD8007" w14:textId="77777777" w:rsidR="00BF7699" w:rsidRPr="00FA68FF" w:rsidRDefault="00BF7699" w:rsidP="005920C8">
            <w:pPr>
              <w:rPr>
                <w:rFonts w:asciiTheme="majorHAnsi" w:hAnsiTheme="majorHAnsi" w:cstheme="majorHAnsi"/>
                <w:b/>
                <w:bCs/>
                <w:i/>
                <w:iCs/>
                <w:lang w:val="en-GB"/>
              </w:rPr>
            </w:pPr>
          </w:p>
        </w:tc>
      </w:tr>
    </w:tbl>
    <w:p w14:paraId="6522C327" w14:textId="2BA6B06A" w:rsidR="006874F5" w:rsidRPr="00FA68FF" w:rsidRDefault="006874F5">
      <w:pPr>
        <w:rPr>
          <w:rFonts w:asciiTheme="majorHAnsi" w:eastAsiaTheme="majorEastAsia" w:hAnsiTheme="majorHAnsi" w:cstheme="majorHAnsi"/>
          <w:color w:val="D8273B"/>
          <w:kern w:val="0"/>
          <w:sz w:val="28"/>
          <w:szCs w:val="28"/>
          <w:lang w:val="en-GB"/>
          <w14:ligatures w14:val="none"/>
        </w:rPr>
      </w:pPr>
    </w:p>
    <w:p w14:paraId="067DB4FB" w14:textId="5E106113" w:rsidR="00A26217" w:rsidRPr="00FA68FF" w:rsidRDefault="0080495B" w:rsidP="003D0A73">
      <w:pPr>
        <w:pStyle w:val="SIPPOHeading1"/>
        <w:numPr>
          <w:ilvl w:val="0"/>
          <w:numId w:val="3"/>
        </w:numPr>
        <w:ind w:left="284"/>
        <w:rPr>
          <w:rFonts w:asciiTheme="majorHAnsi" w:hAnsiTheme="majorHAnsi" w:cstheme="majorHAnsi"/>
          <w:sz w:val="28"/>
          <w:szCs w:val="28"/>
        </w:rPr>
      </w:pPr>
      <w:r>
        <w:rPr>
          <w:rFonts w:asciiTheme="majorHAnsi" w:hAnsiTheme="majorHAnsi" w:cstheme="majorHAnsi"/>
          <w:sz w:val="28"/>
          <w:szCs w:val="28"/>
        </w:rPr>
        <w:lastRenderedPageBreak/>
        <w:t>HỢP</w:t>
      </w:r>
      <w:r>
        <w:rPr>
          <w:rFonts w:asciiTheme="majorHAnsi" w:hAnsiTheme="majorHAnsi" w:cstheme="majorHAnsi"/>
          <w:sz w:val="28"/>
          <w:szCs w:val="28"/>
          <w:lang w:val="vi-VN"/>
        </w:rPr>
        <w:t xml:space="preserve"> TÁC &amp; KẾT NỐI/</w:t>
      </w:r>
      <w:r w:rsidR="00A26217" w:rsidRPr="00FA68FF">
        <w:rPr>
          <w:rFonts w:asciiTheme="majorHAnsi" w:hAnsiTheme="majorHAnsi" w:cstheme="majorHAnsi"/>
          <w:sz w:val="28"/>
          <w:szCs w:val="28"/>
        </w:rPr>
        <w:t xml:space="preserve">Network and cooperation </w:t>
      </w:r>
    </w:p>
    <w:p w14:paraId="1F94C4C5" w14:textId="77777777" w:rsidR="00A26217" w:rsidRPr="00FA68FF" w:rsidRDefault="00A26217" w:rsidP="006E1104">
      <w:pPr>
        <w:pStyle w:val="SIPPOBodyText"/>
        <w:rPr>
          <w:rFonts w:asciiTheme="majorHAnsi" w:hAnsiTheme="majorHAnsi" w:cstheme="majorHAnsi"/>
          <w:b/>
          <w:bCs/>
          <w:sz w:val="22"/>
        </w:rPr>
      </w:pPr>
      <w:r w:rsidRPr="00FA68FF">
        <w:rPr>
          <w:rFonts w:asciiTheme="majorHAnsi" w:hAnsiTheme="majorHAnsi" w:cstheme="majorHAnsi"/>
          <w:b/>
          <w:bCs/>
          <w:sz w:val="22"/>
        </w:rPr>
        <w:t>Description of what strong capacity looks like</w:t>
      </w:r>
    </w:p>
    <w:p w14:paraId="2B92A171" w14:textId="1238133E" w:rsidR="00FE5E39" w:rsidRPr="00FA68FF" w:rsidRDefault="004A3BDC" w:rsidP="00D418C9">
      <w:pPr>
        <w:rPr>
          <w:rFonts w:asciiTheme="majorHAnsi" w:hAnsiTheme="majorHAnsi" w:cstheme="majorHAnsi"/>
          <w:lang w:val="en-GB"/>
        </w:rPr>
      </w:pPr>
      <w:r w:rsidRPr="00FA68FF">
        <w:rPr>
          <w:rFonts w:asciiTheme="majorHAnsi" w:hAnsiTheme="majorHAnsi" w:cstheme="majorHAnsi"/>
          <w:lang w:val="en-GB"/>
        </w:rPr>
        <w:t xml:space="preserve">The BSO actively </w:t>
      </w:r>
      <w:r w:rsidRPr="00FA68FF">
        <w:rPr>
          <w:rFonts w:asciiTheme="majorHAnsi" w:eastAsia="Calibri" w:hAnsiTheme="majorHAnsi" w:cstheme="majorHAnsi"/>
          <w:lang w:val="en-GB"/>
        </w:rPr>
        <w:t xml:space="preserve">creates, maintains, and utilizes </w:t>
      </w:r>
      <w:r w:rsidRPr="00FA68FF">
        <w:rPr>
          <w:rFonts w:asciiTheme="majorHAnsi" w:eastAsia="Calibri" w:hAnsiTheme="majorHAnsi" w:cstheme="majorHAnsi"/>
          <w:b/>
          <w:bCs/>
          <w:lang w:val="en-GB"/>
        </w:rPr>
        <w:t>partnerships</w:t>
      </w:r>
      <w:r w:rsidRPr="00FA68FF">
        <w:rPr>
          <w:rFonts w:asciiTheme="majorHAnsi" w:eastAsia="Calibri" w:hAnsiTheme="majorHAnsi" w:cstheme="majorHAnsi"/>
          <w:lang w:val="en-GB"/>
        </w:rPr>
        <w:t xml:space="preserve"> with other sub-national, national, regional, and/or international </w:t>
      </w:r>
      <w:r w:rsidRPr="00FA68FF">
        <w:rPr>
          <w:rFonts w:asciiTheme="majorHAnsi" w:eastAsia="Calibri" w:hAnsiTheme="majorHAnsi" w:cstheme="majorHAnsi"/>
          <w:b/>
          <w:bCs/>
          <w:lang w:val="en-GB"/>
        </w:rPr>
        <w:t>BSOs</w:t>
      </w:r>
      <w:r w:rsidRPr="00FA68FF">
        <w:rPr>
          <w:rFonts w:asciiTheme="majorHAnsi" w:eastAsia="Calibri" w:hAnsiTheme="majorHAnsi" w:cstheme="majorHAnsi"/>
          <w:lang w:val="en-GB"/>
        </w:rPr>
        <w:t xml:space="preserve"> to support its mandate to provide export promotion services. The BSO </w:t>
      </w:r>
      <w:r w:rsidRPr="00FA68FF">
        <w:rPr>
          <w:rFonts w:asciiTheme="majorHAnsi" w:hAnsiTheme="majorHAnsi" w:cstheme="majorHAnsi"/>
          <w:lang w:val="en-GB"/>
        </w:rPr>
        <w:t xml:space="preserve">has strong local networks and </w:t>
      </w:r>
      <w:r w:rsidRPr="00FA68FF">
        <w:rPr>
          <w:rFonts w:asciiTheme="majorHAnsi" w:hAnsiTheme="majorHAnsi" w:cstheme="majorHAnsi"/>
          <w:b/>
          <w:bCs/>
          <w:lang w:val="en-GB"/>
        </w:rPr>
        <w:t>trust</w:t>
      </w:r>
      <w:r w:rsidRPr="00FA68FF">
        <w:rPr>
          <w:rFonts w:asciiTheme="majorHAnsi" w:hAnsiTheme="majorHAnsi" w:cstheme="majorHAnsi"/>
          <w:lang w:val="en-GB"/>
        </w:rPr>
        <w:t xml:space="preserve"> among different BSOs, leading to increased </w:t>
      </w:r>
      <w:r w:rsidRPr="00FA68FF">
        <w:rPr>
          <w:rFonts w:asciiTheme="majorHAnsi" w:hAnsiTheme="majorHAnsi" w:cstheme="majorHAnsi"/>
          <w:b/>
          <w:bCs/>
          <w:lang w:val="en-GB"/>
        </w:rPr>
        <w:t>cooperation</w:t>
      </w:r>
      <w:r w:rsidRPr="00FA68FF">
        <w:rPr>
          <w:rFonts w:asciiTheme="majorHAnsi" w:hAnsiTheme="majorHAnsi" w:cstheme="majorHAnsi"/>
          <w:lang w:val="en-GB"/>
        </w:rPr>
        <w:t xml:space="preserve">, openness to </w:t>
      </w:r>
      <w:r w:rsidRPr="00FA68FF">
        <w:rPr>
          <w:rFonts w:asciiTheme="majorHAnsi" w:hAnsiTheme="majorHAnsi" w:cstheme="majorHAnsi"/>
          <w:b/>
          <w:bCs/>
          <w:lang w:val="en-GB"/>
        </w:rPr>
        <w:t>sharing knowledge</w:t>
      </w:r>
      <w:r w:rsidRPr="00FA68FF">
        <w:rPr>
          <w:rFonts w:asciiTheme="majorHAnsi" w:hAnsiTheme="majorHAnsi" w:cstheme="majorHAnsi"/>
          <w:lang w:val="en-GB"/>
        </w:rPr>
        <w:t xml:space="preserve"> and a sense of moving towards the shared goals in providing export promotion services. The BSO has a good understanding of their </w:t>
      </w:r>
      <w:r w:rsidRPr="00FA68FF">
        <w:rPr>
          <w:rFonts w:asciiTheme="majorHAnsi" w:hAnsiTheme="majorHAnsi" w:cstheme="majorHAnsi"/>
          <w:b/>
          <w:bCs/>
          <w:lang w:val="en-GB"/>
        </w:rPr>
        <w:t>national and regional export promotion system</w:t>
      </w:r>
      <w:r w:rsidRPr="00FA68FF">
        <w:rPr>
          <w:rFonts w:asciiTheme="majorHAnsi" w:hAnsiTheme="majorHAnsi" w:cstheme="majorHAnsi"/>
          <w:lang w:val="en-GB"/>
        </w:rPr>
        <w:t xml:space="preserve"> and regularly identifies and interacts with the other </w:t>
      </w:r>
      <w:r w:rsidRPr="00FA68FF">
        <w:rPr>
          <w:rFonts w:asciiTheme="majorHAnsi" w:hAnsiTheme="majorHAnsi" w:cstheme="majorHAnsi"/>
          <w:b/>
          <w:bCs/>
          <w:lang w:val="en-GB"/>
        </w:rPr>
        <w:t>trade promotion actors</w:t>
      </w:r>
      <w:r w:rsidRPr="00FA68FF">
        <w:rPr>
          <w:rStyle w:val="FootnoteReference"/>
          <w:rFonts w:asciiTheme="majorHAnsi" w:eastAsia="Calibri" w:hAnsiTheme="majorHAnsi" w:cstheme="majorHAnsi"/>
          <w:lang w:val="en-GB"/>
        </w:rPr>
        <w:footnoteReference w:id="8"/>
      </w:r>
      <w:r w:rsidRPr="00FA68FF">
        <w:rPr>
          <w:rFonts w:asciiTheme="majorHAnsi" w:eastAsia="Calibri" w:hAnsiTheme="majorHAnsi" w:cstheme="majorHAnsi"/>
          <w:lang w:val="en-GB"/>
        </w:rPr>
        <w:t xml:space="preserve"> </w:t>
      </w:r>
      <w:r w:rsidRPr="00FA68FF">
        <w:rPr>
          <w:rFonts w:asciiTheme="majorHAnsi" w:hAnsiTheme="majorHAnsi" w:cstheme="majorHAnsi"/>
          <w:lang w:val="en-GB"/>
        </w:rPr>
        <w:t xml:space="preserve"> to support its export promotion services. The BSO regularly evaluates </w:t>
      </w:r>
      <w:r w:rsidRPr="00FA68FF">
        <w:rPr>
          <w:rFonts w:asciiTheme="majorHAnsi" w:hAnsiTheme="majorHAnsi" w:cstheme="majorHAnsi"/>
          <w:b/>
          <w:bCs/>
          <w:lang w:val="en-GB"/>
        </w:rPr>
        <w:t>current</w:t>
      </w:r>
      <w:r w:rsidRPr="00FA68FF">
        <w:rPr>
          <w:rFonts w:asciiTheme="majorHAnsi" w:hAnsiTheme="majorHAnsi" w:cstheme="majorHAnsi"/>
          <w:lang w:val="en-GB"/>
        </w:rPr>
        <w:t xml:space="preserve"> </w:t>
      </w:r>
      <w:r w:rsidRPr="00FA68FF">
        <w:rPr>
          <w:rFonts w:asciiTheme="majorHAnsi" w:hAnsiTheme="majorHAnsi" w:cstheme="majorHAnsi"/>
          <w:b/>
          <w:bCs/>
          <w:lang w:val="en-GB"/>
        </w:rPr>
        <w:t>partnerships</w:t>
      </w:r>
      <w:r w:rsidRPr="00FA68FF">
        <w:rPr>
          <w:rFonts w:asciiTheme="majorHAnsi" w:hAnsiTheme="majorHAnsi" w:cstheme="majorHAnsi"/>
          <w:lang w:val="en-GB"/>
        </w:rPr>
        <w:t xml:space="preserve"> and introduces new forms of cooperation, while also seeking out </w:t>
      </w:r>
      <w:r w:rsidRPr="00FA68FF">
        <w:rPr>
          <w:rFonts w:asciiTheme="majorHAnsi" w:hAnsiTheme="majorHAnsi" w:cstheme="majorHAnsi"/>
          <w:b/>
          <w:bCs/>
          <w:lang w:val="en-GB"/>
        </w:rPr>
        <w:t>new connections</w:t>
      </w:r>
      <w:r w:rsidRPr="00FA68FF">
        <w:rPr>
          <w:rFonts w:asciiTheme="majorHAnsi" w:hAnsiTheme="majorHAnsi" w:cstheme="majorHAnsi"/>
          <w:lang w:val="en-GB"/>
        </w:rPr>
        <w:t>.</w:t>
      </w:r>
    </w:p>
    <w:p w14:paraId="1727FE89" w14:textId="77777777" w:rsidR="00CF1F34" w:rsidRPr="00FA68FF" w:rsidRDefault="00CF1F34" w:rsidP="00CF1F34">
      <w:pPr>
        <w:rPr>
          <w:rFonts w:asciiTheme="majorHAnsi" w:hAnsiTheme="majorHAnsi" w:cstheme="majorHAnsi"/>
          <w:b/>
          <w:u w:val="single"/>
        </w:rPr>
      </w:pPr>
      <w:r w:rsidRPr="00FA68FF">
        <w:rPr>
          <w:rFonts w:asciiTheme="majorHAnsi" w:hAnsiTheme="majorHAnsi" w:cstheme="majorHAnsi"/>
          <w:b/>
          <w:u w:val="single"/>
        </w:rPr>
        <w:t>CÁC TỪ KHÓA NĂNG LỰC MẠNH</w:t>
      </w:r>
    </w:p>
    <w:p w14:paraId="745C965F" w14:textId="77777777" w:rsidR="00CF1F34" w:rsidRPr="00FA68FF" w:rsidRDefault="00CF1F34" w:rsidP="00CF1F34">
      <w:pPr>
        <w:rPr>
          <w:rFonts w:asciiTheme="majorHAnsi" w:hAnsiTheme="majorHAnsi" w:cstheme="majorHAnsi"/>
          <w:b/>
          <w:u w:val="single"/>
        </w:rPr>
      </w:pPr>
    </w:p>
    <w:tbl>
      <w:tblPr>
        <w:tblW w:w="0" w:type="auto"/>
        <w:shd w:val="clear" w:color="auto" w:fill="FFFFFF" w:themeFill="background1"/>
        <w:tblLook w:val="04A0" w:firstRow="1" w:lastRow="0" w:firstColumn="1" w:lastColumn="0" w:noHBand="0" w:noVBand="1"/>
      </w:tblPr>
      <w:tblGrid>
        <w:gridCol w:w="4492"/>
        <w:gridCol w:w="5137"/>
      </w:tblGrid>
      <w:tr w:rsidR="00CF1F34" w:rsidRPr="00FA68FF" w14:paraId="7DF25302" w14:textId="77777777" w:rsidTr="005920C8">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01BB17" w14:textId="77777777" w:rsidR="00CF1F34" w:rsidRPr="00FA68FF" w:rsidRDefault="00CF1F34"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Competency</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20732F82" w14:textId="77777777" w:rsidR="00CF1F34" w:rsidRPr="00FA68FF" w:rsidRDefault="00CF1F34"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Dịch Tiếng Việt</w:t>
            </w:r>
          </w:p>
        </w:tc>
      </w:tr>
      <w:tr w:rsidR="00CF1F34" w:rsidRPr="00FA68FF" w14:paraId="207862D4"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4676A30"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Utilizing partnership with other sub-national, national, regional, and/or international BSOs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E619406"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Triển khai có hiệu quả </w:t>
            </w:r>
            <w:r w:rsidRPr="00FA68FF">
              <w:rPr>
                <w:rFonts w:asciiTheme="majorHAnsi" w:eastAsia="Times New Roman" w:hAnsiTheme="majorHAnsi" w:cstheme="majorHAnsi"/>
                <w:b/>
                <w:color w:val="000000"/>
              </w:rPr>
              <w:t>quan hệ đối tác</w:t>
            </w:r>
            <w:r w:rsidRPr="00FA68FF">
              <w:rPr>
                <w:rFonts w:asciiTheme="majorHAnsi" w:eastAsia="Times New Roman" w:hAnsiTheme="majorHAnsi" w:cstheme="majorHAnsi"/>
                <w:color w:val="000000"/>
              </w:rPr>
              <w:t xml:space="preserve"> với các BSO địa phương, quốc gia, khu vực và/hoặc quốc tế khác</w:t>
            </w:r>
          </w:p>
        </w:tc>
      </w:tr>
      <w:tr w:rsidR="00CF1F34" w:rsidRPr="00FA68FF" w14:paraId="76BBEDDF"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5741EC8"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strong local network and trust</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2CDA83D"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Có mạng lưới đối tác sâu rộng và đáng tin cậy tới các địa phương</w:t>
            </w:r>
          </w:p>
        </w:tc>
      </w:tr>
      <w:tr w:rsidR="00CF1F34" w:rsidRPr="00FA68FF" w14:paraId="588C784F" w14:textId="77777777" w:rsidTr="005920C8">
        <w:trPr>
          <w:trHeight w:val="62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2A16951"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Leading to increased cooperation, openness to sharing knowledge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5521215"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liên tục tăng cường hợp tác, cởi mở </w:t>
            </w:r>
            <w:r w:rsidRPr="00FA68FF">
              <w:rPr>
                <w:rFonts w:asciiTheme="majorHAnsi" w:eastAsia="Times New Roman" w:hAnsiTheme="majorHAnsi" w:cstheme="majorHAnsi"/>
                <w:b/>
                <w:color w:val="000000"/>
              </w:rPr>
              <w:t>chia sẻ kiến ​​thức</w:t>
            </w:r>
          </w:p>
        </w:tc>
      </w:tr>
      <w:tr w:rsidR="00CF1F34" w:rsidRPr="00FA68FF" w14:paraId="56F5EC82"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FF04FE2"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Having a good understanding of their national and regional export promotion system </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1355B21"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hiểu biết tốt về </w:t>
            </w:r>
            <w:r w:rsidRPr="00FA68FF">
              <w:rPr>
                <w:rFonts w:asciiTheme="majorHAnsi" w:eastAsia="Times New Roman" w:hAnsiTheme="majorHAnsi" w:cstheme="majorHAnsi"/>
                <w:b/>
                <w:color w:val="000000"/>
              </w:rPr>
              <w:t>hệ thống xúc tiến xuất khẩu quốc gia và khu vực</w:t>
            </w:r>
          </w:p>
        </w:tc>
      </w:tr>
      <w:tr w:rsidR="00CF1F34" w:rsidRPr="00FA68FF" w14:paraId="73061197"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37F2A2B"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Identiying and interacting with the other trade promotion actors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0817F86"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Nhận biết và tương tác với </w:t>
            </w:r>
            <w:r w:rsidRPr="00FA68FF">
              <w:rPr>
                <w:rFonts w:asciiTheme="majorHAnsi" w:eastAsia="Times New Roman" w:hAnsiTheme="majorHAnsi" w:cstheme="majorHAnsi"/>
                <w:b/>
                <w:color w:val="000000"/>
              </w:rPr>
              <w:t>các chủ thể khác</w:t>
            </w:r>
            <w:r w:rsidRPr="00FA68FF">
              <w:rPr>
                <w:rFonts w:asciiTheme="majorHAnsi" w:eastAsia="Times New Roman" w:hAnsiTheme="majorHAnsi" w:cstheme="majorHAnsi"/>
                <w:color w:val="000000"/>
              </w:rPr>
              <w:t xml:space="preserve"> trong hệ thống XTTM</w:t>
            </w:r>
          </w:p>
        </w:tc>
      </w:tr>
      <w:tr w:rsidR="00CF1F34" w:rsidRPr="00FA68FF" w14:paraId="02E9AB46" w14:textId="77777777" w:rsidTr="005920C8">
        <w:trPr>
          <w:trHeight w:val="58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ADDCCDC"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Evaluating current partnerships and introducing new form of cooperations and new connections</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A08E944"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b/>
                <w:color w:val="000000"/>
              </w:rPr>
              <w:t>Thường xuyên rà soát, đánh giá các quan hệ đối tác</w:t>
            </w:r>
            <w:r w:rsidRPr="00FA68FF">
              <w:rPr>
                <w:rFonts w:asciiTheme="majorHAnsi" w:eastAsia="Times New Roman" w:hAnsiTheme="majorHAnsi" w:cstheme="majorHAnsi"/>
                <w:color w:val="000000"/>
              </w:rPr>
              <w:t xml:space="preserve"> hiện tại và phát triển các phương thức hợp tác và kết nối mới</w:t>
            </w:r>
          </w:p>
        </w:tc>
      </w:tr>
    </w:tbl>
    <w:p w14:paraId="0C46E766" w14:textId="77777777" w:rsidR="00CF1F34" w:rsidRPr="00FA68FF" w:rsidRDefault="00CF1F34" w:rsidP="00D418C9">
      <w:pPr>
        <w:rPr>
          <w:rFonts w:asciiTheme="majorHAnsi" w:hAnsiTheme="majorHAnsi" w:cstheme="majorHAnsi"/>
          <w:lang w:val="en-GB"/>
        </w:rPr>
      </w:pPr>
    </w:p>
    <w:tbl>
      <w:tblPr>
        <w:tblStyle w:val="TableGrid"/>
        <w:tblW w:w="5224" w:type="pct"/>
        <w:tblLook w:val="04A0" w:firstRow="1" w:lastRow="0" w:firstColumn="1" w:lastColumn="0" w:noHBand="0" w:noVBand="1"/>
      </w:tblPr>
      <w:tblGrid>
        <w:gridCol w:w="1163"/>
        <w:gridCol w:w="1167"/>
        <w:gridCol w:w="7730"/>
      </w:tblGrid>
      <w:tr w:rsidR="00BF7699" w:rsidRPr="00FA68FF" w14:paraId="5D879F03" w14:textId="77777777" w:rsidTr="007A7550">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0AEDBD66" w14:textId="055BBA7B" w:rsidR="00BF7699" w:rsidRPr="00FA68FF" w:rsidRDefault="00F57E13" w:rsidP="005920C8">
            <w:pPr>
              <w:rPr>
                <w:rFonts w:asciiTheme="majorHAnsi" w:hAnsiTheme="majorHAnsi" w:cstheme="majorHAnsi"/>
                <w:b/>
                <w:bCs/>
                <w:lang w:val="en-GB"/>
              </w:rPr>
            </w:pPr>
            <w:r>
              <w:rPr>
                <w:rFonts w:asciiTheme="majorHAnsi" w:hAnsiTheme="majorHAnsi" w:cstheme="majorHAnsi"/>
                <w:b/>
                <w:bCs/>
                <w:lang w:val="en-GB"/>
              </w:rPr>
              <w:t>DIỂM</w:t>
            </w:r>
            <w:r>
              <w:rPr>
                <w:rFonts w:asciiTheme="majorHAnsi" w:hAnsiTheme="majorHAnsi" w:cstheme="majorHAnsi"/>
                <w:b/>
                <w:bCs/>
                <w:lang w:val="vi-VN"/>
              </w:rPr>
              <w:t xml:space="preserve"> MẠNH/</w:t>
            </w:r>
            <w:r w:rsidRPr="00F57E13">
              <w:rPr>
                <w:rFonts w:asciiTheme="majorHAnsi" w:hAnsiTheme="majorHAnsi" w:cstheme="majorHAnsi"/>
                <w:b/>
                <w:bCs/>
                <w:i/>
                <w:lang w:val="en-GB"/>
              </w:rPr>
              <w:t>Strengths in capacity and SIPPO contribution to changes in capacity</w:t>
            </w:r>
          </w:p>
        </w:tc>
      </w:tr>
      <w:tr w:rsidR="00BF7699" w:rsidRPr="00FA68FF" w14:paraId="1914F02C" w14:textId="77777777" w:rsidTr="007A7550">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67FBBE30" w14:textId="384A6A9D" w:rsidR="00DD52EE" w:rsidRPr="00FA68FF" w:rsidRDefault="00DD52EE" w:rsidP="00DD52EE">
            <w:pPr>
              <w:pStyle w:val="ListParagraph"/>
              <w:ind w:left="170"/>
              <w:jc w:val="both"/>
              <w:rPr>
                <w:rFonts w:asciiTheme="majorHAnsi" w:hAnsiTheme="majorHAnsi" w:cstheme="majorHAnsi"/>
                <w:lang w:val="en-GB"/>
              </w:rPr>
            </w:pPr>
          </w:p>
          <w:p w14:paraId="09690CCD" w14:textId="77777777" w:rsidR="00CF1F34" w:rsidRPr="00FA68FF" w:rsidRDefault="00CF1F34" w:rsidP="00FA68FF">
            <w:pPr>
              <w:pStyle w:val="ListParagraph"/>
              <w:numPr>
                <w:ilvl w:val="0"/>
                <w:numId w:val="44"/>
              </w:numPr>
              <w:spacing w:before="240"/>
              <w:ind w:left="167" w:hanging="167"/>
              <w:rPr>
                <w:rFonts w:asciiTheme="majorHAnsi" w:hAnsiTheme="majorHAnsi" w:cstheme="majorHAnsi"/>
                <w:lang w:val="vi-VN"/>
              </w:rPr>
            </w:pPr>
            <w:r w:rsidRPr="00FA68FF">
              <w:rPr>
                <w:rFonts w:asciiTheme="majorHAnsi" w:hAnsiTheme="majorHAnsi" w:cstheme="majorHAnsi"/>
                <w:lang w:val="vi-VN"/>
              </w:rPr>
              <w:t xml:space="preserve">Cục đã ký kết </w:t>
            </w:r>
            <w:r w:rsidRPr="00FA68FF">
              <w:rPr>
                <w:rFonts w:asciiTheme="majorHAnsi" w:hAnsiTheme="majorHAnsi" w:cstheme="majorHAnsi"/>
                <w:b/>
                <w:lang w:val="vi-VN"/>
              </w:rPr>
              <w:t>nhiều MOU với các tổ chức quốc tế,</w:t>
            </w:r>
            <w:r w:rsidRPr="00FA68FF">
              <w:rPr>
                <w:rFonts w:asciiTheme="majorHAnsi" w:hAnsiTheme="majorHAnsi" w:cstheme="majorHAnsi"/>
                <w:lang w:val="vi-VN"/>
              </w:rPr>
              <w:t xml:space="preserve"> chủ động kết nối với các BSOs, các tổ chức XTTM quốc tế và cơ quan đại diện VN ở nước ngoài;</w:t>
            </w:r>
          </w:p>
          <w:p w14:paraId="1E1CCC72" w14:textId="77777777" w:rsidR="00CF1F34" w:rsidRPr="00FA68FF" w:rsidRDefault="00CF1F34" w:rsidP="00FA68FF">
            <w:pPr>
              <w:pStyle w:val="ListParagraph"/>
              <w:numPr>
                <w:ilvl w:val="0"/>
                <w:numId w:val="44"/>
              </w:numPr>
              <w:spacing w:before="240"/>
              <w:ind w:left="167" w:hanging="167"/>
              <w:rPr>
                <w:rFonts w:asciiTheme="majorHAnsi" w:hAnsiTheme="majorHAnsi" w:cstheme="majorHAnsi"/>
                <w:lang w:val="vi-VN"/>
              </w:rPr>
            </w:pPr>
            <w:r w:rsidRPr="00FA68FF">
              <w:rPr>
                <w:rFonts w:asciiTheme="majorHAnsi" w:hAnsiTheme="majorHAnsi" w:cstheme="majorHAnsi"/>
                <w:lang w:val="vi-VN"/>
              </w:rPr>
              <w:t xml:space="preserve">Ngành công thương đã xây dựng </w:t>
            </w:r>
            <w:r w:rsidRPr="00FA68FF">
              <w:rPr>
                <w:rFonts w:asciiTheme="majorHAnsi" w:hAnsiTheme="majorHAnsi" w:cstheme="majorHAnsi"/>
                <w:b/>
                <w:lang w:val="vi-VN"/>
              </w:rPr>
              <w:t>KH 3</w:t>
            </w:r>
            <w:r w:rsidRPr="00FA68FF">
              <w:rPr>
                <w:rFonts w:asciiTheme="majorHAnsi" w:hAnsiTheme="majorHAnsi" w:cstheme="majorHAnsi"/>
                <w:b/>
              </w:rPr>
              <w:t xml:space="preserve"> </w:t>
            </w:r>
            <w:r w:rsidRPr="00FA68FF">
              <w:rPr>
                <w:rFonts w:asciiTheme="majorHAnsi" w:hAnsiTheme="majorHAnsi" w:cstheme="majorHAnsi"/>
                <w:b/>
                <w:lang w:val="vi-VN"/>
              </w:rPr>
              <w:t>-</w:t>
            </w:r>
            <w:r w:rsidRPr="00FA68FF">
              <w:rPr>
                <w:rFonts w:asciiTheme="majorHAnsi" w:hAnsiTheme="majorHAnsi" w:cstheme="majorHAnsi"/>
                <w:b/>
              </w:rPr>
              <w:t xml:space="preserve"> </w:t>
            </w:r>
            <w:r w:rsidRPr="00FA68FF">
              <w:rPr>
                <w:rFonts w:asciiTheme="majorHAnsi" w:hAnsiTheme="majorHAnsi" w:cstheme="majorHAnsi"/>
                <w:b/>
                <w:lang w:val="vi-VN"/>
              </w:rPr>
              <w:t>5 năm, hàng năm với các ngành khác</w:t>
            </w:r>
            <w:r w:rsidRPr="00FA68FF">
              <w:rPr>
                <w:rFonts w:asciiTheme="majorHAnsi" w:hAnsiTheme="majorHAnsi" w:cstheme="majorHAnsi"/>
                <w:b/>
              </w:rPr>
              <w:t xml:space="preserve"> </w:t>
            </w:r>
            <w:r w:rsidRPr="00FA68FF">
              <w:rPr>
                <w:rFonts w:asciiTheme="majorHAnsi" w:hAnsiTheme="majorHAnsi" w:cstheme="majorHAnsi"/>
                <w:b/>
                <w:lang w:val="vi-VN"/>
              </w:rPr>
              <w:t xml:space="preserve">- công nghiệp, nông nghiệp, </w:t>
            </w:r>
            <w:r w:rsidRPr="00FA68FF">
              <w:rPr>
                <w:rFonts w:asciiTheme="majorHAnsi" w:hAnsiTheme="majorHAnsi" w:cstheme="majorHAnsi"/>
                <w:lang w:val="vi-VN"/>
              </w:rPr>
              <w:t>với 63 tỉnh thành</w:t>
            </w:r>
          </w:p>
          <w:p w14:paraId="51DBFF30" w14:textId="77777777" w:rsidR="00CF1F34" w:rsidRPr="00FA68FF" w:rsidRDefault="00CF1F34" w:rsidP="00FA68FF">
            <w:pPr>
              <w:pStyle w:val="ListParagraph"/>
              <w:numPr>
                <w:ilvl w:val="0"/>
                <w:numId w:val="44"/>
              </w:numPr>
              <w:spacing w:before="240"/>
              <w:ind w:left="167" w:hanging="167"/>
              <w:rPr>
                <w:rFonts w:asciiTheme="majorHAnsi" w:hAnsiTheme="majorHAnsi" w:cstheme="majorHAnsi"/>
                <w:lang w:val="vi-VN"/>
              </w:rPr>
            </w:pPr>
            <w:r w:rsidRPr="00FA68FF">
              <w:rPr>
                <w:rFonts w:asciiTheme="majorHAnsi" w:hAnsiTheme="majorHAnsi" w:cstheme="majorHAnsi"/>
                <w:b/>
                <w:lang w:val="vi-VN"/>
              </w:rPr>
              <w:t xml:space="preserve">Cục </w:t>
            </w:r>
            <w:r w:rsidRPr="00FA68FF">
              <w:rPr>
                <w:rFonts w:asciiTheme="majorHAnsi" w:hAnsiTheme="majorHAnsi" w:cstheme="majorHAnsi"/>
                <w:b/>
                <w:bCs/>
                <w:lang w:val="en-GB"/>
              </w:rPr>
              <w:t>có</w:t>
            </w:r>
            <w:r w:rsidRPr="00FA68FF">
              <w:rPr>
                <w:rFonts w:asciiTheme="majorHAnsi" w:hAnsiTheme="majorHAnsi" w:cstheme="majorHAnsi"/>
                <w:b/>
                <w:lang w:val="vi-VN"/>
              </w:rPr>
              <w:t xml:space="preserve"> vai trò, uy tín, đầu mối quản lý nhà nước về XTTM ở Việt Nam</w:t>
            </w:r>
            <w:r w:rsidRPr="00FA68FF">
              <w:rPr>
                <w:rFonts w:asciiTheme="majorHAnsi" w:hAnsiTheme="majorHAnsi" w:cstheme="majorHAnsi"/>
              </w:rPr>
              <w:t xml:space="preserve"> </w:t>
            </w:r>
            <w:r w:rsidRPr="00FA68FF">
              <w:rPr>
                <w:rFonts w:asciiTheme="majorHAnsi" w:hAnsiTheme="majorHAnsi" w:cstheme="majorHAnsi"/>
                <w:lang w:val="vi-VN"/>
              </w:rPr>
              <w:t xml:space="preserve">- phòng Chính sách được giao làm đầu mối kết nối mạng lưới XTTM trong nước; có kế hoạch XTTM luân phiên vùng. </w:t>
            </w:r>
          </w:p>
          <w:p w14:paraId="7FD9C31A" w14:textId="428BA22F"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Có </w:t>
            </w:r>
            <w:r w:rsidRPr="00FA68FF">
              <w:rPr>
                <w:rFonts w:asciiTheme="majorHAnsi" w:hAnsiTheme="majorHAnsi" w:cstheme="majorHAnsi"/>
                <w:b/>
                <w:lang w:val="vi-VN"/>
              </w:rPr>
              <w:t>thu thập thông tin về các địa phương</w:t>
            </w:r>
            <w:r w:rsidRPr="00FA68FF">
              <w:rPr>
                <w:rFonts w:asciiTheme="majorHAnsi" w:hAnsiTheme="majorHAnsi" w:cstheme="majorHAnsi"/>
              </w:rPr>
              <w:t xml:space="preserve"> </w:t>
            </w:r>
            <w:r w:rsidRPr="00FA68FF">
              <w:rPr>
                <w:rFonts w:asciiTheme="majorHAnsi" w:hAnsiTheme="majorHAnsi" w:cstheme="majorHAnsi"/>
                <w:lang w:val="vi-VN"/>
              </w:rPr>
              <w:t>- xây dựng bản tin cho Kotra thu thập hàng tháng thông tin về Xúc tiến đầu tư, về các nhà đầu tư Hàn Quốc, nước ngoài;</w:t>
            </w:r>
            <w:r w:rsidR="00FB5CF2" w:rsidRPr="00FA68FF">
              <w:rPr>
                <w:rFonts w:asciiTheme="majorHAnsi" w:hAnsiTheme="majorHAnsi" w:cstheme="majorHAnsi"/>
                <w:lang w:val="vi-VN"/>
              </w:rPr>
              <w:t xml:space="preserve"> đang </w:t>
            </w:r>
            <w:r w:rsidR="00FB5CF2" w:rsidRPr="00FA68FF">
              <w:rPr>
                <w:rFonts w:asciiTheme="majorHAnsi" w:hAnsiTheme="majorHAnsi" w:cstheme="majorHAnsi"/>
                <w:b/>
                <w:lang w:val="vi-VN"/>
              </w:rPr>
              <w:t xml:space="preserve">Tổ chức đón nhà đầu tư </w:t>
            </w:r>
            <w:r w:rsidR="00FB5CF2" w:rsidRPr="00FA68FF">
              <w:rPr>
                <w:rFonts w:asciiTheme="majorHAnsi" w:hAnsiTheme="majorHAnsi" w:cstheme="majorHAnsi"/>
                <w:lang w:val="vi-VN"/>
              </w:rPr>
              <w:t>vào các địa phương và hiệp hội ngành hàng.</w:t>
            </w:r>
          </w:p>
          <w:p w14:paraId="253F533D" w14:textId="3AACB9DD" w:rsidR="00CF1F34" w:rsidRPr="00FA68FF" w:rsidRDefault="00CF1F34" w:rsidP="00FA68FF">
            <w:pPr>
              <w:pStyle w:val="ListParagraph"/>
              <w:numPr>
                <w:ilvl w:val="0"/>
                <w:numId w:val="44"/>
              </w:numPr>
              <w:spacing w:before="240"/>
              <w:ind w:left="167" w:hanging="167"/>
              <w:rPr>
                <w:rFonts w:asciiTheme="majorHAnsi" w:hAnsiTheme="majorHAnsi" w:cstheme="majorHAnsi"/>
                <w:lang w:val="vi-VN"/>
              </w:rPr>
            </w:pPr>
            <w:r w:rsidRPr="00FA68FF">
              <w:rPr>
                <w:rFonts w:asciiTheme="majorHAnsi" w:hAnsiTheme="majorHAnsi" w:cstheme="majorHAnsi"/>
                <w:b/>
                <w:lang w:val="vi-VN"/>
              </w:rPr>
              <w:t xml:space="preserve">Đang xây dựng Bộ chỉ số đánh giá năng lực xúc tiến thương mại </w:t>
            </w:r>
            <w:r w:rsidRPr="00FA68FF">
              <w:rPr>
                <w:rFonts w:asciiTheme="majorHAnsi" w:hAnsiTheme="majorHAnsi" w:cstheme="majorHAnsi"/>
                <w:b/>
              </w:rPr>
              <w:t xml:space="preserve">- </w:t>
            </w:r>
            <w:r w:rsidRPr="00FA68FF">
              <w:rPr>
                <w:rFonts w:asciiTheme="majorHAnsi" w:hAnsiTheme="majorHAnsi" w:cstheme="majorHAnsi"/>
                <w:b/>
                <w:lang w:val="vi-VN"/>
              </w:rPr>
              <w:t>TPCI</w:t>
            </w:r>
            <w:r w:rsidRPr="00FA68FF">
              <w:rPr>
                <w:rFonts w:asciiTheme="majorHAnsi" w:hAnsiTheme="majorHAnsi" w:cstheme="majorHAnsi"/>
                <w:lang w:val="vi-VN"/>
              </w:rPr>
              <w:t xml:space="preserve"> để củng cố kết nối và hỗ trợ nâng cao năng lực cho </w:t>
            </w:r>
            <w:r w:rsidRPr="00FA68FF">
              <w:rPr>
                <w:rFonts w:asciiTheme="majorHAnsi" w:hAnsiTheme="majorHAnsi" w:cstheme="majorHAnsi"/>
              </w:rPr>
              <w:t xml:space="preserve">các đơn vị tham gia </w:t>
            </w:r>
            <w:r w:rsidR="00FB5CF2" w:rsidRPr="00FA68FF">
              <w:rPr>
                <w:rFonts w:asciiTheme="majorHAnsi" w:hAnsiTheme="majorHAnsi" w:cstheme="majorHAnsi"/>
              </w:rPr>
              <w:t>chương</w:t>
            </w:r>
            <w:r w:rsidR="00FB5CF2" w:rsidRPr="00FA68FF">
              <w:rPr>
                <w:rFonts w:asciiTheme="majorHAnsi" w:hAnsiTheme="majorHAnsi" w:cstheme="majorHAnsi"/>
                <w:lang w:val="vi-VN"/>
              </w:rPr>
              <w:t xml:space="preserve"> trình quốc gia về </w:t>
            </w:r>
            <w:r w:rsidRPr="00FA68FF">
              <w:rPr>
                <w:rFonts w:asciiTheme="majorHAnsi" w:hAnsiTheme="majorHAnsi" w:cstheme="majorHAnsi"/>
              </w:rPr>
              <w:t>XTTM</w:t>
            </w:r>
            <w:r w:rsidRPr="00FA68FF">
              <w:rPr>
                <w:rFonts w:asciiTheme="majorHAnsi" w:hAnsiTheme="majorHAnsi" w:cstheme="majorHAnsi"/>
                <w:lang w:val="vi-VN"/>
              </w:rPr>
              <w:t>.</w:t>
            </w:r>
          </w:p>
          <w:p w14:paraId="22F64AD2" w14:textId="34B1D4D9" w:rsidR="00DD52EE" w:rsidRPr="00621844" w:rsidRDefault="00DD52EE" w:rsidP="00FA68FF">
            <w:pPr>
              <w:pStyle w:val="ListParagraph"/>
              <w:numPr>
                <w:ilvl w:val="0"/>
                <w:numId w:val="44"/>
              </w:numPr>
              <w:spacing w:before="240"/>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lastRenderedPageBreak/>
              <w:t>International collaboration and networking</w:t>
            </w:r>
            <w:r w:rsidRPr="00621844">
              <w:rPr>
                <w:rFonts w:asciiTheme="majorHAnsi" w:hAnsiTheme="majorHAnsi" w:cstheme="majorHAnsi"/>
                <w:i/>
                <w:color w:val="7F7F7F" w:themeColor="text1" w:themeTint="80"/>
                <w:lang w:val="en-GB"/>
              </w:rPr>
              <w:t>: Vietrade has signed numerous MOUs with international organizations, establishing strong connections with BSOs, international trade promotion organizations, and Vietnamese representative agencies abroad.</w:t>
            </w:r>
          </w:p>
          <w:p w14:paraId="5DA1266A" w14:textId="5306205E" w:rsidR="00DD52EE" w:rsidRPr="00621844" w:rsidRDefault="00DD52EE" w:rsidP="00FA68FF">
            <w:pPr>
              <w:pStyle w:val="ListParagraph"/>
              <w:numPr>
                <w:ilvl w:val="0"/>
                <w:numId w:val="44"/>
              </w:numPr>
              <w:spacing w:before="240"/>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Multi-sector planning</w:t>
            </w:r>
            <w:r w:rsidRPr="00621844">
              <w:rPr>
                <w:rFonts w:asciiTheme="majorHAnsi" w:hAnsiTheme="majorHAnsi" w:cstheme="majorHAnsi"/>
                <w:i/>
                <w:color w:val="7F7F7F" w:themeColor="text1" w:themeTint="80"/>
                <w:lang w:val="en-GB"/>
              </w:rPr>
              <w:t>: The industry and trade sector has developed 3-5 year plans, along with annual plans in coordination with other industries such as agriculture, involving all 63 provinces and cities in Viet</w:t>
            </w:r>
            <w:r w:rsidR="00801F92" w:rsidRPr="00621844">
              <w:rPr>
                <w:rFonts w:asciiTheme="majorHAnsi" w:hAnsiTheme="majorHAnsi" w:cstheme="majorHAnsi"/>
                <w:i/>
                <w:color w:val="7F7F7F" w:themeColor="text1" w:themeTint="80"/>
                <w:lang w:val="vi-VN"/>
              </w:rPr>
              <w:t xml:space="preserve"> N</w:t>
            </w:r>
            <w:r w:rsidRPr="00621844">
              <w:rPr>
                <w:rFonts w:asciiTheme="majorHAnsi" w:hAnsiTheme="majorHAnsi" w:cstheme="majorHAnsi"/>
                <w:i/>
                <w:color w:val="7F7F7F" w:themeColor="text1" w:themeTint="80"/>
                <w:lang w:val="en-GB"/>
              </w:rPr>
              <w:t>am.</w:t>
            </w:r>
          </w:p>
          <w:p w14:paraId="0A4B9F55" w14:textId="6E539CCF" w:rsidR="00DD52EE" w:rsidRPr="00621844" w:rsidRDefault="00DD52EE" w:rsidP="00FA68FF">
            <w:pPr>
              <w:pStyle w:val="ListParagraph"/>
              <w:numPr>
                <w:ilvl w:val="0"/>
                <w:numId w:val="44"/>
              </w:numPr>
              <w:spacing w:before="240"/>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Brand value</w:t>
            </w:r>
            <w:r w:rsidRPr="00621844">
              <w:rPr>
                <w:rFonts w:asciiTheme="majorHAnsi" w:hAnsiTheme="majorHAnsi" w:cstheme="majorHAnsi"/>
                <w:i/>
                <w:color w:val="7F7F7F" w:themeColor="text1" w:themeTint="80"/>
                <w:lang w:val="en-GB"/>
              </w:rPr>
              <w:t>: Vietrade holds the authorized role as the technical hub and focal point for the state management of trade promotion in Vietnam. The Policy Department is designated as the core for connecting the national trade promotion network and has a plan for regional rotation of trade promotion activities.</w:t>
            </w:r>
          </w:p>
          <w:p w14:paraId="122C25CC" w14:textId="1C4BC9D2" w:rsidR="00DD52EE" w:rsidRPr="00621844" w:rsidRDefault="00DD52EE" w:rsidP="00FA68FF">
            <w:pPr>
              <w:pStyle w:val="ListParagraph"/>
              <w:numPr>
                <w:ilvl w:val="0"/>
                <w:numId w:val="36"/>
              </w:numPr>
              <w:ind w:left="167" w:hanging="167"/>
              <w:jc w:val="both"/>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Data collection for investment promotion</w:t>
            </w:r>
            <w:r w:rsidRPr="00621844">
              <w:rPr>
                <w:rFonts w:asciiTheme="majorHAnsi" w:hAnsiTheme="majorHAnsi" w:cstheme="majorHAnsi"/>
                <w:i/>
                <w:color w:val="7F7F7F" w:themeColor="text1" w:themeTint="80"/>
                <w:lang w:val="en-GB"/>
              </w:rPr>
              <w:t>: Vietrade collects data and information on provinces for investment promotion purposes, including developing a newsletter in collaboration with KOTRA to gather monthly updates on investment promotion and information on Korean and foreign investors.</w:t>
            </w:r>
            <w:r w:rsidR="00FB5CF2" w:rsidRPr="00621844">
              <w:rPr>
                <w:rFonts w:asciiTheme="majorHAnsi" w:hAnsiTheme="majorHAnsi" w:cstheme="majorHAnsi"/>
                <w:i/>
                <w:color w:val="7F7F7F" w:themeColor="text1" w:themeTint="80"/>
                <w:lang w:val="vi-VN"/>
              </w:rPr>
              <w:t xml:space="preserve"> </w:t>
            </w:r>
            <w:r w:rsidR="00FB5CF2" w:rsidRPr="00621844">
              <w:rPr>
                <w:rFonts w:asciiTheme="majorHAnsi" w:hAnsiTheme="majorHAnsi" w:cstheme="majorHAnsi"/>
                <w:b/>
                <w:bCs/>
                <w:i/>
                <w:color w:val="7F7F7F" w:themeColor="text1" w:themeTint="80"/>
                <w:lang w:val="en-GB"/>
              </w:rPr>
              <w:t>Collaboration on in-bound missions</w:t>
            </w:r>
            <w:r w:rsidR="00FB5CF2" w:rsidRPr="00621844">
              <w:rPr>
                <w:rFonts w:asciiTheme="majorHAnsi" w:hAnsiTheme="majorHAnsi" w:cstheme="majorHAnsi"/>
                <w:i/>
                <w:color w:val="7F7F7F" w:themeColor="text1" w:themeTint="80"/>
                <w:lang w:val="en-GB"/>
              </w:rPr>
              <w:t>: Vietrade analyzes and implements inbound trade missions in cooperation with provincial authorities and sectoral associations.</w:t>
            </w:r>
          </w:p>
          <w:p w14:paraId="57A152C2" w14:textId="6E15EB0F" w:rsidR="00DD52EE" w:rsidRPr="00621844" w:rsidRDefault="00DD52EE" w:rsidP="00FA68FF">
            <w:pPr>
              <w:pStyle w:val="ListParagraph"/>
              <w:numPr>
                <w:ilvl w:val="0"/>
                <w:numId w:val="44"/>
              </w:numPr>
              <w:spacing w:before="240"/>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Development of trade promotion capacity assessment index (TPCI)</w:t>
            </w:r>
            <w:r w:rsidRPr="00621844">
              <w:rPr>
                <w:rFonts w:asciiTheme="majorHAnsi" w:hAnsiTheme="majorHAnsi" w:cstheme="majorHAnsi"/>
                <w:i/>
                <w:color w:val="7F7F7F" w:themeColor="text1" w:themeTint="80"/>
                <w:lang w:val="en-GB"/>
              </w:rPr>
              <w:t xml:space="preserve">: Vietrade is actively developing the TPCI to strengthen connections and support capacity building for agencies and units </w:t>
            </w:r>
            <w:r w:rsidRPr="00621844">
              <w:rPr>
                <w:rFonts w:asciiTheme="majorHAnsi" w:hAnsiTheme="majorHAnsi" w:cstheme="majorHAnsi"/>
                <w:color w:val="7F7F7F" w:themeColor="text1" w:themeTint="80"/>
                <w:lang w:val="vi-VN"/>
              </w:rPr>
              <w:t>participating</w:t>
            </w:r>
            <w:r w:rsidRPr="00621844">
              <w:rPr>
                <w:rFonts w:asciiTheme="majorHAnsi" w:hAnsiTheme="majorHAnsi" w:cstheme="majorHAnsi"/>
                <w:i/>
                <w:color w:val="7F7F7F" w:themeColor="text1" w:themeTint="80"/>
                <w:lang w:val="en-GB"/>
              </w:rPr>
              <w:t xml:space="preserve"> in the National Trade Promotion Program (NTPP).</w:t>
            </w:r>
          </w:p>
          <w:p w14:paraId="36EC0F55" w14:textId="5B671C82" w:rsidR="00DD52EE" w:rsidRPr="00FA68FF" w:rsidRDefault="00DD52EE" w:rsidP="00DD52EE">
            <w:pPr>
              <w:jc w:val="both"/>
              <w:rPr>
                <w:rFonts w:asciiTheme="majorHAnsi" w:hAnsiTheme="majorHAnsi" w:cstheme="majorHAnsi"/>
                <w:lang w:val="en-GB"/>
              </w:rPr>
            </w:pPr>
          </w:p>
        </w:tc>
      </w:tr>
      <w:tr w:rsidR="00BF7699" w:rsidRPr="00FA68FF" w14:paraId="0402F9A1" w14:textId="77777777" w:rsidTr="007A7550">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534E759D" w14:textId="10F657CF" w:rsidR="00BF7699" w:rsidRPr="00FA68FF" w:rsidRDefault="00F57E13" w:rsidP="005920C8">
            <w:pPr>
              <w:rPr>
                <w:rFonts w:asciiTheme="majorHAnsi" w:hAnsiTheme="majorHAnsi" w:cstheme="majorHAnsi"/>
                <w:b/>
                <w:bCs/>
                <w:lang w:val="en-GB"/>
              </w:rPr>
            </w:pPr>
            <w:r>
              <w:rPr>
                <w:rFonts w:asciiTheme="majorHAnsi" w:hAnsiTheme="majorHAnsi" w:cstheme="majorHAnsi"/>
                <w:b/>
                <w:bCs/>
                <w:lang w:val="vi-VN"/>
              </w:rPr>
              <w:t>NĂNG LỰC CẦN CẢI THIỆN/</w:t>
            </w:r>
            <w:r w:rsidRPr="00F57E13">
              <w:rPr>
                <w:rFonts w:asciiTheme="majorHAnsi" w:hAnsiTheme="majorHAnsi" w:cstheme="majorHAnsi"/>
                <w:b/>
                <w:bCs/>
                <w:i/>
                <w:lang w:val="en-GB"/>
              </w:rPr>
              <w:t>Areas to improve</w:t>
            </w:r>
          </w:p>
        </w:tc>
      </w:tr>
      <w:tr w:rsidR="00BF7699" w:rsidRPr="00FA68FF" w14:paraId="102B6518" w14:textId="77777777" w:rsidTr="007A7550">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0AD8A4C6" w14:textId="77777777" w:rsidR="00DD52EE" w:rsidRPr="00FA68FF" w:rsidRDefault="00DD52EE" w:rsidP="00DD52EE">
            <w:pPr>
              <w:rPr>
                <w:rFonts w:asciiTheme="majorHAnsi" w:hAnsiTheme="majorHAnsi" w:cstheme="majorHAnsi"/>
                <w:lang w:val="en-GB"/>
              </w:rPr>
            </w:pPr>
          </w:p>
          <w:p w14:paraId="4D4FA273"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 xml:space="preserve">Nguồn lực còn hạn chế </w:t>
            </w:r>
            <w:r w:rsidRPr="00FA68FF">
              <w:rPr>
                <w:rFonts w:asciiTheme="majorHAnsi" w:hAnsiTheme="majorHAnsi" w:cstheme="majorHAnsi"/>
              </w:rPr>
              <w:t>(</w:t>
            </w:r>
            <w:r w:rsidRPr="00FA68FF">
              <w:rPr>
                <w:rFonts w:asciiTheme="majorHAnsi" w:hAnsiTheme="majorHAnsi" w:cstheme="majorHAnsi"/>
                <w:lang w:val="vi-VN"/>
              </w:rPr>
              <w:t>về cả nhân lực, vật lực</w:t>
            </w:r>
            <w:r w:rsidRPr="00FA68FF">
              <w:rPr>
                <w:rFonts w:asciiTheme="majorHAnsi" w:hAnsiTheme="majorHAnsi" w:cstheme="majorHAnsi"/>
              </w:rPr>
              <w:t>)</w:t>
            </w:r>
            <w:r w:rsidRPr="00FA68FF">
              <w:rPr>
                <w:rFonts w:asciiTheme="majorHAnsi" w:hAnsiTheme="majorHAnsi" w:cstheme="majorHAnsi"/>
                <w:lang w:val="vi-VN"/>
              </w:rPr>
              <w:t xml:space="preserve"> nên kể cả có ký kết MOU, mức độ triển khai, tận dụng các ý tưởng gắn kết cũng còn hạn chế;</w:t>
            </w:r>
          </w:p>
          <w:p w14:paraId="0317E654" w14:textId="566EFDFD"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Thiếu kết cấu hạ tầng XTTM</w:t>
            </w:r>
            <w:r w:rsidRPr="00FA68FF">
              <w:rPr>
                <w:rFonts w:asciiTheme="majorHAnsi" w:hAnsiTheme="majorHAnsi" w:cstheme="majorHAnsi"/>
                <w:lang w:val="vi-VN"/>
              </w:rPr>
              <w:t xml:space="preserve"> (V</w:t>
            </w:r>
            <w:r w:rsidR="00FB5CF2" w:rsidRPr="00FA68FF">
              <w:rPr>
                <w:rFonts w:asciiTheme="majorHAnsi" w:hAnsiTheme="majorHAnsi" w:cstheme="majorHAnsi"/>
                <w:lang w:val="vi-VN"/>
              </w:rPr>
              <w:t xml:space="preserve">iệt Nam </w:t>
            </w:r>
            <w:r w:rsidRPr="00FA68FF">
              <w:rPr>
                <w:rFonts w:asciiTheme="majorHAnsi" w:hAnsiTheme="majorHAnsi" w:cstheme="majorHAnsi"/>
                <w:lang w:val="vi-VN"/>
              </w:rPr>
              <w:t xml:space="preserve">chưa có trung tâm XTTM quốc tế, </w:t>
            </w:r>
            <w:r w:rsidRPr="00FA68FF">
              <w:rPr>
                <w:rFonts w:asciiTheme="majorHAnsi" w:hAnsiTheme="majorHAnsi" w:cstheme="majorHAnsi"/>
              </w:rPr>
              <w:t xml:space="preserve">hạ tầng </w:t>
            </w:r>
            <w:r w:rsidRPr="00FA68FF">
              <w:rPr>
                <w:rFonts w:asciiTheme="majorHAnsi" w:hAnsiTheme="majorHAnsi" w:cstheme="majorHAnsi"/>
                <w:lang w:val="vi-VN"/>
              </w:rPr>
              <w:t>giao</w:t>
            </w:r>
            <w:r w:rsidRPr="00FA68FF">
              <w:rPr>
                <w:rFonts w:asciiTheme="majorHAnsi" w:hAnsiTheme="majorHAnsi" w:cstheme="majorHAnsi"/>
              </w:rPr>
              <w:t xml:space="preserve"> thông, hạ tầng công nghệ thông tin, hạ tầng về logistics và kho bãi, hạ tầng pháp lý và chính sách chưa đồng bộ và hiện đại</w:t>
            </w:r>
            <w:r w:rsidRPr="00FA68FF">
              <w:rPr>
                <w:rFonts w:asciiTheme="majorHAnsi" w:hAnsiTheme="majorHAnsi" w:cstheme="majorHAnsi"/>
                <w:lang w:val="vi-VN"/>
              </w:rPr>
              <w:t>)</w:t>
            </w:r>
          </w:p>
          <w:p w14:paraId="46EBE21B" w14:textId="16438CE3"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rPr>
              <w:t xml:space="preserve">Các đơn vị XTTM trong cả nước </w:t>
            </w:r>
            <w:r w:rsidRPr="00FA68FF">
              <w:rPr>
                <w:rFonts w:asciiTheme="majorHAnsi" w:hAnsiTheme="majorHAnsi" w:cstheme="majorHAnsi"/>
                <w:b/>
              </w:rPr>
              <w:t>hoạt động chưa đồng đều, chưa đồng bộ</w:t>
            </w:r>
            <w:r w:rsidRPr="00FA68FF">
              <w:rPr>
                <w:rFonts w:asciiTheme="majorHAnsi" w:hAnsiTheme="majorHAnsi" w:cstheme="majorHAnsi"/>
              </w:rPr>
              <w:t xml:space="preserve">; một số đơn vị trong cục </w:t>
            </w:r>
            <w:r w:rsidRPr="00FA68FF">
              <w:rPr>
                <w:rFonts w:asciiTheme="majorHAnsi" w:hAnsiTheme="majorHAnsi" w:cstheme="majorHAnsi"/>
                <w:lang w:val="vi-VN"/>
              </w:rPr>
              <w:t xml:space="preserve">nhiều khi </w:t>
            </w:r>
            <w:r w:rsidRPr="00FA68FF">
              <w:rPr>
                <w:rFonts w:asciiTheme="majorHAnsi" w:hAnsiTheme="majorHAnsi" w:cstheme="majorHAnsi"/>
              </w:rPr>
              <w:t>khó</w:t>
            </w:r>
            <w:r w:rsidRPr="00FA68FF">
              <w:rPr>
                <w:rFonts w:asciiTheme="majorHAnsi" w:hAnsiTheme="majorHAnsi" w:cstheme="majorHAnsi"/>
                <w:lang w:val="vi-VN"/>
              </w:rPr>
              <w:t xml:space="preserve"> nắm</w:t>
            </w:r>
            <w:r w:rsidRPr="00FA68FF">
              <w:rPr>
                <w:rFonts w:asciiTheme="majorHAnsi" w:hAnsiTheme="majorHAnsi" w:cstheme="majorHAnsi"/>
              </w:rPr>
              <w:t xml:space="preserve"> bắt</w:t>
            </w:r>
            <w:r w:rsidRPr="00FA68FF">
              <w:rPr>
                <w:rFonts w:asciiTheme="majorHAnsi" w:hAnsiTheme="majorHAnsi" w:cstheme="majorHAnsi"/>
                <w:lang w:val="vi-VN"/>
              </w:rPr>
              <w:t xml:space="preserve"> được đơn vị khác đang làm gì</w:t>
            </w:r>
            <w:r w:rsidR="00FB5CF2" w:rsidRPr="00FA68FF">
              <w:rPr>
                <w:rFonts w:asciiTheme="majorHAnsi" w:hAnsiTheme="majorHAnsi" w:cstheme="majorHAnsi"/>
                <w:lang w:val="vi-VN"/>
              </w:rPr>
              <w:t>.</w:t>
            </w:r>
          </w:p>
          <w:p w14:paraId="624E0B7D"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Tuy có kết nối đủ 63 tỉnh nhưng </w:t>
            </w:r>
            <w:r w:rsidRPr="00FA68FF">
              <w:rPr>
                <w:rFonts w:asciiTheme="majorHAnsi" w:hAnsiTheme="majorHAnsi" w:cstheme="majorHAnsi"/>
                <w:b/>
                <w:lang w:val="vi-VN"/>
              </w:rPr>
              <w:t>chưa hỗ trợ được hết,</w:t>
            </w:r>
            <w:r w:rsidRPr="00FA68FF">
              <w:rPr>
                <w:rFonts w:asciiTheme="majorHAnsi" w:hAnsiTheme="majorHAnsi" w:cstheme="majorHAnsi"/>
                <w:lang w:val="vi-VN"/>
              </w:rPr>
              <w:t xml:space="preserve"> tương tác mới chủ yếu ở các thành phố là chính</w:t>
            </w:r>
          </w:p>
          <w:p w14:paraId="671B978B" w14:textId="753801D9" w:rsidR="00CF1F34" w:rsidRPr="00FA68FF" w:rsidRDefault="00CF1F34" w:rsidP="00FB5CF2">
            <w:pPr>
              <w:pStyle w:val="ListParagraph"/>
              <w:numPr>
                <w:ilvl w:val="0"/>
                <w:numId w:val="37"/>
              </w:numPr>
              <w:rPr>
                <w:rFonts w:asciiTheme="majorHAnsi" w:hAnsiTheme="majorHAnsi" w:cstheme="majorHAnsi"/>
                <w:lang w:val="vi-VN"/>
              </w:rPr>
            </w:pPr>
            <w:r w:rsidRPr="00FA68FF">
              <w:rPr>
                <w:rFonts w:asciiTheme="majorHAnsi" w:hAnsiTheme="majorHAnsi" w:cstheme="majorHAnsi"/>
                <w:b/>
                <w:lang w:val="vi-VN"/>
              </w:rPr>
              <w:t>Hợp tác với các H</w:t>
            </w:r>
            <w:r w:rsidR="00FB5CF2" w:rsidRPr="00FA68FF">
              <w:rPr>
                <w:rFonts w:asciiTheme="majorHAnsi" w:hAnsiTheme="majorHAnsi" w:cstheme="majorHAnsi"/>
                <w:b/>
                <w:lang w:val="vi-VN"/>
              </w:rPr>
              <w:t xml:space="preserve">iệp hội </w:t>
            </w:r>
            <w:r w:rsidRPr="00FA68FF">
              <w:rPr>
                <w:rFonts w:asciiTheme="majorHAnsi" w:hAnsiTheme="majorHAnsi" w:cstheme="majorHAnsi"/>
                <w:b/>
                <w:lang w:val="vi-VN"/>
              </w:rPr>
              <w:t>ngành hàng chưa tốt</w:t>
            </w:r>
            <w:r w:rsidRPr="00FA68FF">
              <w:rPr>
                <w:rFonts w:asciiTheme="majorHAnsi" w:hAnsiTheme="majorHAnsi" w:cstheme="majorHAnsi"/>
              </w:rPr>
              <w:t xml:space="preserve"> </w:t>
            </w:r>
            <w:r w:rsidRPr="00FA68FF">
              <w:rPr>
                <w:rFonts w:asciiTheme="majorHAnsi" w:hAnsiTheme="majorHAnsi" w:cstheme="majorHAnsi"/>
                <w:lang w:val="vi-VN"/>
              </w:rPr>
              <w:t>- đặc biệt với các hiệp hội ngành công nghiệp</w:t>
            </w:r>
          </w:p>
          <w:p w14:paraId="6E9FD790" w14:textId="77777777" w:rsidR="00FB5CF2" w:rsidRPr="00FA68FF" w:rsidRDefault="00CF1F34" w:rsidP="00FA68FF">
            <w:pPr>
              <w:pStyle w:val="ListParagraph"/>
              <w:numPr>
                <w:ilvl w:val="0"/>
                <w:numId w:val="29"/>
              </w:numPr>
              <w:rPr>
                <w:rFonts w:asciiTheme="majorHAnsi" w:hAnsiTheme="majorHAnsi" w:cstheme="majorHAnsi"/>
                <w:b/>
                <w:lang w:val="vi-VN"/>
              </w:rPr>
            </w:pPr>
            <w:r w:rsidRPr="00FA68FF">
              <w:rPr>
                <w:rFonts w:asciiTheme="majorHAnsi" w:hAnsiTheme="majorHAnsi" w:cstheme="majorHAnsi"/>
                <w:b/>
                <w:lang w:val="vi-VN"/>
              </w:rPr>
              <w:t>Mô hình tổ chức</w:t>
            </w:r>
            <w:r w:rsidRPr="00FA68FF">
              <w:rPr>
                <w:rFonts w:asciiTheme="majorHAnsi" w:hAnsiTheme="majorHAnsi" w:cstheme="majorHAnsi"/>
                <w:lang w:val="vi-VN"/>
              </w:rPr>
              <w:t xml:space="preserve"> của các TPO địa phương </w:t>
            </w:r>
            <w:r w:rsidRPr="00FA68FF">
              <w:rPr>
                <w:rFonts w:asciiTheme="majorHAnsi" w:hAnsiTheme="majorHAnsi" w:cstheme="majorHAnsi"/>
                <w:b/>
                <w:lang w:val="vi-VN"/>
              </w:rPr>
              <w:t>chưa th</w:t>
            </w:r>
            <w:r w:rsidRPr="00FA68FF">
              <w:rPr>
                <w:rFonts w:asciiTheme="majorHAnsi" w:hAnsiTheme="majorHAnsi" w:cstheme="majorHAnsi"/>
                <w:b/>
              </w:rPr>
              <w:t>ố</w:t>
            </w:r>
            <w:r w:rsidRPr="00FA68FF">
              <w:rPr>
                <w:rFonts w:asciiTheme="majorHAnsi" w:hAnsiTheme="majorHAnsi" w:cstheme="majorHAnsi"/>
                <w:b/>
                <w:lang w:val="vi-VN"/>
              </w:rPr>
              <w:t>ng nhất</w:t>
            </w:r>
            <w:r w:rsidRPr="00FA68FF">
              <w:rPr>
                <w:rFonts w:asciiTheme="majorHAnsi" w:hAnsiTheme="majorHAnsi" w:cstheme="majorHAnsi"/>
                <w:lang w:val="vi-VN"/>
              </w:rPr>
              <w:t>;</w:t>
            </w:r>
            <w:r w:rsidR="00FB5CF2" w:rsidRPr="00FA68FF">
              <w:rPr>
                <w:rFonts w:asciiTheme="majorHAnsi" w:hAnsiTheme="majorHAnsi" w:cstheme="majorHAnsi"/>
                <w:lang w:val="vi-VN"/>
              </w:rPr>
              <w:t xml:space="preserve"> </w:t>
            </w:r>
          </w:p>
          <w:p w14:paraId="25B98EEA" w14:textId="3E8E27F6" w:rsidR="00FB5CF2" w:rsidRPr="00FA68FF" w:rsidRDefault="00CF1F34" w:rsidP="00FA68FF">
            <w:pPr>
              <w:pStyle w:val="ListParagraph"/>
              <w:numPr>
                <w:ilvl w:val="0"/>
                <w:numId w:val="29"/>
              </w:numPr>
              <w:rPr>
                <w:rFonts w:asciiTheme="majorHAnsi" w:hAnsiTheme="majorHAnsi" w:cstheme="majorHAnsi"/>
                <w:b/>
                <w:lang w:val="vi-VN"/>
              </w:rPr>
            </w:pPr>
            <w:r w:rsidRPr="00FA68FF">
              <w:rPr>
                <w:rFonts w:asciiTheme="majorHAnsi" w:hAnsiTheme="majorHAnsi" w:cstheme="majorHAnsi"/>
                <w:lang w:val="vi-VN"/>
              </w:rPr>
              <w:t>Hàng năm có thu thập báo cáo XTTM của địa phương, hiệp hội nhưng vẫn chỉ làm cho có</w:t>
            </w:r>
            <w:r w:rsidRPr="00FA68FF">
              <w:rPr>
                <w:rFonts w:asciiTheme="majorHAnsi" w:hAnsiTheme="majorHAnsi" w:cstheme="majorHAnsi"/>
              </w:rPr>
              <w:t>, chưa đồng bộ</w:t>
            </w:r>
            <w:r w:rsidRPr="00FA68FF">
              <w:rPr>
                <w:rFonts w:asciiTheme="majorHAnsi" w:hAnsiTheme="majorHAnsi" w:cstheme="majorHAnsi"/>
                <w:b/>
              </w:rPr>
              <w:t>, chưa phân tích và đánh giá hoạt động của từng đơn vị</w:t>
            </w:r>
            <w:r w:rsidR="00FB5CF2" w:rsidRPr="00FA68FF">
              <w:rPr>
                <w:rFonts w:asciiTheme="majorHAnsi" w:hAnsiTheme="majorHAnsi" w:cstheme="majorHAnsi"/>
                <w:b/>
              </w:rPr>
              <w:t>;</w:t>
            </w:r>
            <w:r w:rsidR="00FB5CF2" w:rsidRPr="00FA68FF">
              <w:rPr>
                <w:rFonts w:asciiTheme="majorHAnsi" w:hAnsiTheme="majorHAnsi" w:cstheme="majorHAnsi"/>
                <w:b/>
                <w:lang w:val="vi-VN"/>
              </w:rPr>
              <w:t xml:space="preserve"> </w:t>
            </w:r>
          </w:p>
          <w:p w14:paraId="2766E9C6" w14:textId="4C97F9FA" w:rsidR="00CF1F34" w:rsidRPr="00FA68FF" w:rsidRDefault="00FB5CF2"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Chưa có đánh giá hiệu quả các MOUs đã ký kết</w:t>
            </w:r>
            <w:r w:rsidRPr="00FA68FF">
              <w:rPr>
                <w:rFonts w:asciiTheme="majorHAnsi" w:hAnsiTheme="majorHAnsi" w:cstheme="majorHAnsi"/>
                <w:lang w:val="vi-VN"/>
              </w:rPr>
              <w:t>.</w:t>
            </w:r>
          </w:p>
          <w:p w14:paraId="73959A5C" w14:textId="77777777" w:rsidR="00CF1F34" w:rsidRPr="00FA68FF" w:rsidRDefault="00CF1F34" w:rsidP="00FB5CF2">
            <w:pPr>
              <w:pStyle w:val="ListParagraph"/>
              <w:ind w:left="360"/>
              <w:rPr>
                <w:rFonts w:asciiTheme="majorHAnsi" w:hAnsiTheme="majorHAnsi" w:cstheme="majorHAnsi"/>
                <w:lang w:val="en-GB"/>
              </w:rPr>
            </w:pPr>
          </w:p>
          <w:p w14:paraId="1A929269" w14:textId="42A94A56" w:rsidR="00DD52EE" w:rsidRPr="00621844" w:rsidRDefault="00DD52EE" w:rsidP="00FA68FF">
            <w:pPr>
              <w:pStyle w:val="ListParagraph"/>
              <w:numPr>
                <w:ilvl w:val="0"/>
                <w:numId w:val="37"/>
              </w:numPr>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Limited resources for implementation</w:t>
            </w:r>
            <w:r w:rsidRPr="00621844">
              <w:rPr>
                <w:rFonts w:asciiTheme="majorHAnsi" w:hAnsiTheme="majorHAnsi" w:cstheme="majorHAnsi"/>
                <w:i/>
                <w:color w:val="7F7F7F" w:themeColor="text1" w:themeTint="80"/>
                <w:lang w:val="en-GB"/>
              </w:rPr>
              <w:t>: Despite signing MOUs, Vietrade faces limitations in both human and material resources, which constrains the level of implementation.</w:t>
            </w:r>
          </w:p>
          <w:p w14:paraId="040796FF" w14:textId="0B5336B9" w:rsidR="00DD52EE" w:rsidRPr="00621844" w:rsidRDefault="00DD52EE" w:rsidP="00FA68FF">
            <w:pPr>
              <w:pStyle w:val="ListParagraph"/>
              <w:numPr>
                <w:ilvl w:val="0"/>
                <w:numId w:val="37"/>
              </w:numPr>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Lack of trade promotion infrastructure</w:t>
            </w:r>
            <w:r w:rsidRPr="00621844">
              <w:rPr>
                <w:rFonts w:asciiTheme="majorHAnsi" w:hAnsiTheme="majorHAnsi" w:cstheme="majorHAnsi"/>
                <w:i/>
                <w:color w:val="7F7F7F" w:themeColor="text1" w:themeTint="80"/>
                <w:lang w:val="en-GB"/>
              </w:rPr>
              <w:t>: Vietnam lacks sufficient trade promotion infrastructure, including international exhibition centers, transport, technology, logistics, and warehousing facilities, as well as updated regulations and policies.</w:t>
            </w:r>
          </w:p>
          <w:p w14:paraId="323867BD" w14:textId="53CDC35C" w:rsidR="00DD52EE" w:rsidRPr="00621844" w:rsidRDefault="00DD52EE" w:rsidP="00FA68FF">
            <w:pPr>
              <w:pStyle w:val="ListParagraph"/>
              <w:numPr>
                <w:ilvl w:val="0"/>
                <w:numId w:val="37"/>
              </w:numPr>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Fragmentation of trade promotion activities</w:t>
            </w:r>
            <w:r w:rsidRPr="00621844">
              <w:rPr>
                <w:rFonts w:asciiTheme="majorHAnsi" w:hAnsiTheme="majorHAnsi" w:cstheme="majorHAnsi"/>
                <w:i/>
                <w:color w:val="7F7F7F" w:themeColor="text1" w:themeTint="80"/>
                <w:lang w:val="en-GB"/>
              </w:rPr>
              <w:t>: There is a fragmentation of trade promotion units and activities within Vietrade, leading to a lack of communication between units and agencies.</w:t>
            </w:r>
          </w:p>
          <w:p w14:paraId="38F092DB" w14:textId="1FB49A50" w:rsidR="00DD52EE" w:rsidRPr="00621844" w:rsidRDefault="00DD52EE" w:rsidP="00FA68FF">
            <w:pPr>
              <w:pStyle w:val="ListParagraph"/>
              <w:numPr>
                <w:ilvl w:val="0"/>
                <w:numId w:val="37"/>
              </w:numPr>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Inadequate support across provinces</w:t>
            </w:r>
            <w:r w:rsidRPr="00621844">
              <w:rPr>
                <w:rFonts w:asciiTheme="majorHAnsi" w:hAnsiTheme="majorHAnsi" w:cstheme="majorHAnsi"/>
                <w:i/>
                <w:color w:val="7F7F7F" w:themeColor="text1" w:themeTint="80"/>
                <w:lang w:val="en-GB"/>
              </w:rPr>
              <w:t>: While Vietrade connects with all 63 provinces, its support is mainly concentrated in cities, leaving many TPOs without adequate assistance.</w:t>
            </w:r>
          </w:p>
          <w:p w14:paraId="003EA332" w14:textId="5A0EA4EA" w:rsidR="00DD52EE" w:rsidRPr="00621844" w:rsidRDefault="00DD52EE" w:rsidP="00FA68FF">
            <w:pPr>
              <w:pStyle w:val="ListParagraph"/>
              <w:numPr>
                <w:ilvl w:val="0"/>
                <w:numId w:val="37"/>
              </w:numPr>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Weak cooperation with sectoral associations</w:t>
            </w:r>
            <w:r w:rsidRPr="00621844">
              <w:rPr>
                <w:rFonts w:asciiTheme="majorHAnsi" w:hAnsiTheme="majorHAnsi" w:cstheme="majorHAnsi"/>
                <w:i/>
                <w:color w:val="7F7F7F" w:themeColor="text1" w:themeTint="80"/>
                <w:lang w:val="en-GB"/>
              </w:rPr>
              <w:t>: There is insufficient cooperation with sectoral associations, particularly those related to industrial products.</w:t>
            </w:r>
          </w:p>
          <w:p w14:paraId="7E075B26" w14:textId="029BCA14" w:rsidR="00DD52EE" w:rsidRPr="00621844" w:rsidRDefault="00DD52EE" w:rsidP="00FA68FF">
            <w:pPr>
              <w:pStyle w:val="ListParagraph"/>
              <w:numPr>
                <w:ilvl w:val="0"/>
                <w:numId w:val="37"/>
              </w:numPr>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Inconsistent organizational models of local TPOs</w:t>
            </w:r>
            <w:r w:rsidRPr="00621844">
              <w:rPr>
                <w:rFonts w:asciiTheme="majorHAnsi" w:hAnsiTheme="majorHAnsi" w:cstheme="majorHAnsi"/>
                <w:i/>
                <w:color w:val="7F7F7F" w:themeColor="text1" w:themeTint="80"/>
                <w:lang w:val="en-GB"/>
              </w:rPr>
              <w:t>: There is inconsistency in the organizational models of local TPOs, which affects their effectiveness and coordination.</w:t>
            </w:r>
            <w:r w:rsidR="00FB5CF2" w:rsidRPr="00621844">
              <w:rPr>
                <w:rFonts w:asciiTheme="majorHAnsi" w:hAnsiTheme="majorHAnsi" w:cstheme="majorHAnsi"/>
                <w:i/>
                <w:color w:val="7F7F7F" w:themeColor="text1" w:themeTint="80"/>
                <w:lang w:val="vi-VN"/>
              </w:rPr>
              <w:t xml:space="preserve"> </w:t>
            </w:r>
          </w:p>
          <w:p w14:paraId="7EC063B4" w14:textId="0D0CB40F" w:rsidR="00DD52EE" w:rsidRPr="00621844" w:rsidRDefault="00DD52EE" w:rsidP="00FA68FF">
            <w:pPr>
              <w:pStyle w:val="ListParagraph"/>
              <w:numPr>
                <w:ilvl w:val="0"/>
                <w:numId w:val="37"/>
              </w:numPr>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lastRenderedPageBreak/>
              <w:t>Inconsistent reporting and lack of analysis</w:t>
            </w:r>
            <w:r w:rsidRPr="00621844">
              <w:rPr>
                <w:rFonts w:asciiTheme="majorHAnsi" w:hAnsiTheme="majorHAnsi" w:cstheme="majorHAnsi"/>
                <w:i/>
                <w:color w:val="7F7F7F" w:themeColor="text1" w:themeTint="80"/>
                <w:lang w:val="en-GB"/>
              </w:rPr>
              <w:t>: Although localities and associations submit annual trade promotion reports, there is no synchronization, analysis, or evaluation to provide comprehensive insights or technical advice.</w:t>
            </w:r>
          </w:p>
          <w:p w14:paraId="3B646889" w14:textId="490777DD" w:rsidR="00FB5CF2" w:rsidRPr="00621844" w:rsidRDefault="00FB5CF2" w:rsidP="00FA68FF">
            <w:pPr>
              <w:pStyle w:val="ListParagraph"/>
              <w:numPr>
                <w:ilvl w:val="0"/>
                <w:numId w:val="37"/>
              </w:numPr>
              <w:ind w:left="167" w:hanging="167"/>
              <w:rPr>
                <w:rFonts w:asciiTheme="majorHAnsi" w:hAnsiTheme="majorHAnsi" w:cstheme="majorHAnsi"/>
                <w:i/>
                <w:color w:val="7F7F7F" w:themeColor="text1" w:themeTint="80"/>
                <w:lang w:val="en-GB"/>
              </w:rPr>
            </w:pPr>
            <w:r w:rsidRPr="00621844">
              <w:rPr>
                <w:rFonts w:asciiTheme="majorHAnsi" w:hAnsiTheme="majorHAnsi" w:cstheme="majorHAnsi"/>
                <w:b/>
                <w:bCs/>
                <w:i/>
                <w:color w:val="7F7F7F" w:themeColor="text1" w:themeTint="80"/>
                <w:lang w:val="en-GB"/>
              </w:rPr>
              <w:t>Limited evaluation of foreign cooperation</w:t>
            </w:r>
            <w:r w:rsidRPr="00621844">
              <w:rPr>
                <w:rFonts w:asciiTheme="majorHAnsi" w:hAnsiTheme="majorHAnsi" w:cstheme="majorHAnsi"/>
                <w:i/>
                <w:color w:val="7F7F7F" w:themeColor="text1" w:themeTint="80"/>
                <w:lang w:val="en-GB"/>
              </w:rPr>
              <w:t>: There is a lack of thorough evaluation of the factual cooperation with foreign BSOs that have MOUs with Vietrade.</w:t>
            </w:r>
          </w:p>
          <w:p w14:paraId="012F570E" w14:textId="35BD7A08" w:rsidR="00296448" w:rsidRPr="00FA68FF" w:rsidRDefault="00296448" w:rsidP="00296448">
            <w:pPr>
              <w:rPr>
                <w:rFonts w:asciiTheme="majorHAnsi" w:hAnsiTheme="majorHAnsi" w:cstheme="majorHAnsi"/>
                <w:lang w:val="en-GB"/>
              </w:rPr>
            </w:pPr>
          </w:p>
        </w:tc>
      </w:tr>
      <w:tr w:rsidR="00BF7699" w:rsidRPr="00FA68FF" w14:paraId="48ECF64F" w14:textId="77777777" w:rsidTr="007A7550">
        <w:trPr>
          <w:trHeight w:val="922"/>
        </w:trPr>
        <w:tc>
          <w:tcPr>
            <w:tcW w:w="578"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6BD1F540" w14:textId="77777777" w:rsidR="00BF7699" w:rsidRPr="00FA68FF" w:rsidRDefault="00BF7699" w:rsidP="005920C8">
            <w:pPr>
              <w:jc w:val="center"/>
              <w:rPr>
                <w:rFonts w:asciiTheme="majorHAnsi" w:hAnsiTheme="majorHAnsi" w:cstheme="majorHAnsi"/>
                <w:b/>
                <w:bCs/>
                <w:lang w:val="en-GB"/>
              </w:rPr>
            </w:pPr>
            <w:r w:rsidRPr="00FA68FF">
              <w:rPr>
                <w:rFonts w:asciiTheme="majorHAnsi" w:hAnsiTheme="majorHAnsi" w:cstheme="majorHAnsi"/>
                <w:b/>
                <w:bCs/>
                <w:sz w:val="24"/>
                <w:szCs w:val="24"/>
                <w:lang w:val="en-GB"/>
              </w:rPr>
              <w:t>Score</w:t>
            </w:r>
          </w:p>
        </w:tc>
        <w:tc>
          <w:tcPr>
            <w:tcW w:w="580" w:type="pct"/>
            <w:tcBorders>
              <w:top w:val="single" w:sz="4" w:space="0" w:color="C00000"/>
              <w:left w:val="single" w:sz="4" w:space="0" w:color="C00000"/>
              <w:bottom w:val="single" w:sz="4" w:space="0" w:color="C00000"/>
              <w:right w:val="single" w:sz="4" w:space="0" w:color="C00000"/>
            </w:tcBorders>
            <w:vAlign w:val="center"/>
          </w:tcPr>
          <w:p w14:paraId="70BA920B" w14:textId="5826533C" w:rsidR="00BF7699" w:rsidRPr="00FA68FF" w:rsidRDefault="00290460" w:rsidP="005920C8">
            <w:pPr>
              <w:jc w:val="center"/>
              <w:rPr>
                <w:rFonts w:asciiTheme="majorHAnsi" w:hAnsiTheme="majorHAnsi" w:cstheme="majorHAnsi"/>
                <w:b/>
                <w:bCs/>
                <w:sz w:val="24"/>
                <w:szCs w:val="24"/>
                <w:lang w:val="vi-VN"/>
              </w:rPr>
            </w:pPr>
            <w:r w:rsidRPr="00FA68FF">
              <w:rPr>
                <w:rFonts w:asciiTheme="majorHAnsi" w:hAnsiTheme="majorHAnsi" w:cstheme="majorHAnsi"/>
                <w:b/>
                <w:bCs/>
                <w:sz w:val="24"/>
                <w:szCs w:val="24"/>
                <w:lang w:val="vi-VN"/>
              </w:rPr>
              <w:t>3</w:t>
            </w:r>
          </w:p>
        </w:tc>
        <w:tc>
          <w:tcPr>
            <w:tcW w:w="3842"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4081A6E8" w14:textId="77777777" w:rsidR="00BF7699" w:rsidRPr="00FA68FF" w:rsidRDefault="00BF7699" w:rsidP="005920C8">
            <w:pPr>
              <w:rPr>
                <w:rFonts w:asciiTheme="majorHAnsi" w:hAnsiTheme="majorHAnsi" w:cstheme="majorHAnsi"/>
                <w:b/>
                <w:bCs/>
                <w:i/>
                <w:iCs/>
                <w:lang w:val="en-GB"/>
              </w:rPr>
            </w:pPr>
          </w:p>
        </w:tc>
      </w:tr>
    </w:tbl>
    <w:p w14:paraId="105544BF" w14:textId="54490744" w:rsidR="00414D45" w:rsidRPr="00FA68FF" w:rsidRDefault="00414D45">
      <w:pPr>
        <w:rPr>
          <w:rFonts w:asciiTheme="majorHAnsi" w:hAnsiTheme="majorHAnsi" w:cstheme="majorHAnsi"/>
          <w:lang w:val="en-GB"/>
        </w:rPr>
      </w:pPr>
    </w:p>
    <w:p w14:paraId="34E68AF4" w14:textId="77777777" w:rsidR="00DD52EE" w:rsidRPr="00FA68FF" w:rsidRDefault="00DD52EE">
      <w:pPr>
        <w:rPr>
          <w:rFonts w:asciiTheme="majorHAnsi" w:eastAsiaTheme="majorEastAsia" w:hAnsiTheme="majorHAnsi" w:cstheme="majorHAnsi"/>
          <w:color w:val="D8273B"/>
          <w:kern w:val="0"/>
          <w:sz w:val="28"/>
          <w:szCs w:val="28"/>
          <w:lang w:val="en-GB"/>
          <w14:ligatures w14:val="none"/>
        </w:rPr>
      </w:pPr>
      <w:bookmarkStart w:id="7" w:name="_Toc130398296"/>
      <w:r w:rsidRPr="00FA68FF">
        <w:rPr>
          <w:rFonts w:asciiTheme="majorHAnsi" w:hAnsiTheme="majorHAnsi" w:cstheme="majorHAnsi"/>
          <w:sz w:val="28"/>
          <w:szCs w:val="28"/>
        </w:rPr>
        <w:br w:type="page"/>
      </w:r>
    </w:p>
    <w:p w14:paraId="61316076" w14:textId="1C805236" w:rsidR="005D59DA" w:rsidRPr="00FA68FF" w:rsidRDefault="0080495B" w:rsidP="003D0A73">
      <w:pPr>
        <w:pStyle w:val="SIPPOHeading1"/>
        <w:numPr>
          <w:ilvl w:val="0"/>
          <w:numId w:val="3"/>
        </w:numPr>
        <w:ind w:left="284"/>
        <w:rPr>
          <w:rFonts w:asciiTheme="majorHAnsi" w:hAnsiTheme="majorHAnsi" w:cstheme="majorHAnsi"/>
          <w:sz w:val="28"/>
          <w:szCs w:val="28"/>
        </w:rPr>
      </w:pPr>
      <w:r>
        <w:rPr>
          <w:rFonts w:asciiTheme="majorHAnsi" w:hAnsiTheme="majorHAnsi" w:cstheme="majorHAnsi"/>
          <w:sz w:val="28"/>
          <w:szCs w:val="28"/>
        </w:rPr>
        <w:lastRenderedPageBreak/>
        <w:t>SỐ</w:t>
      </w:r>
      <w:r>
        <w:rPr>
          <w:rFonts w:asciiTheme="majorHAnsi" w:hAnsiTheme="majorHAnsi" w:cstheme="majorHAnsi"/>
          <w:sz w:val="28"/>
          <w:szCs w:val="28"/>
          <w:lang w:val="vi-VN"/>
        </w:rPr>
        <w:t xml:space="preserve"> HOÁ/</w:t>
      </w:r>
      <w:r w:rsidR="005D59DA" w:rsidRPr="00FA68FF">
        <w:rPr>
          <w:rFonts w:asciiTheme="majorHAnsi" w:hAnsiTheme="majorHAnsi" w:cstheme="majorHAnsi"/>
          <w:sz w:val="28"/>
          <w:szCs w:val="28"/>
        </w:rPr>
        <w:t>Digitalization</w:t>
      </w:r>
      <w:bookmarkEnd w:id="7"/>
    </w:p>
    <w:p w14:paraId="3E4E791E" w14:textId="77777777" w:rsidR="005D59DA" w:rsidRPr="00FA68FF" w:rsidRDefault="005D59DA" w:rsidP="006E1104">
      <w:pPr>
        <w:pStyle w:val="SIPPOBodyText"/>
        <w:rPr>
          <w:rFonts w:asciiTheme="majorHAnsi" w:hAnsiTheme="majorHAnsi" w:cstheme="majorHAnsi"/>
          <w:b/>
          <w:bCs/>
          <w:sz w:val="22"/>
        </w:rPr>
      </w:pPr>
      <w:r w:rsidRPr="00FA68FF">
        <w:rPr>
          <w:rFonts w:asciiTheme="majorHAnsi" w:hAnsiTheme="majorHAnsi" w:cstheme="majorHAnsi"/>
          <w:b/>
          <w:bCs/>
          <w:sz w:val="22"/>
        </w:rPr>
        <w:t>Description of what strong capacity looks like</w:t>
      </w:r>
    </w:p>
    <w:p w14:paraId="75442421" w14:textId="00DD6272" w:rsidR="00B501D1" w:rsidRPr="00FA68FF" w:rsidRDefault="006E6599" w:rsidP="005D59DA">
      <w:pPr>
        <w:rPr>
          <w:rFonts w:asciiTheme="majorHAnsi" w:hAnsiTheme="majorHAnsi" w:cstheme="majorHAnsi"/>
        </w:rPr>
      </w:pPr>
      <w:r w:rsidRPr="00FA68FF">
        <w:rPr>
          <w:rFonts w:asciiTheme="majorHAnsi" w:hAnsiTheme="majorHAnsi" w:cstheme="majorHAnsi"/>
        </w:rPr>
        <w:t xml:space="preserve">The BSO has </w:t>
      </w:r>
      <w:r w:rsidRPr="00FA68FF">
        <w:rPr>
          <w:rFonts w:asciiTheme="majorHAnsi" w:hAnsiTheme="majorHAnsi" w:cstheme="majorHAnsi"/>
          <w:b/>
          <w:bCs/>
        </w:rPr>
        <w:t>processes</w:t>
      </w:r>
      <w:r w:rsidRPr="00FA68FF">
        <w:rPr>
          <w:rFonts w:asciiTheme="majorHAnsi" w:hAnsiTheme="majorHAnsi" w:cstheme="majorHAnsi"/>
        </w:rPr>
        <w:t xml:space="preserve"> for and dedicates a </w:t>
      </w:r>
      <w:r w:rsidRPr="00FA68FF">
        <w:rPr>
          <w:rFonts w:asciiTheme="majorHAnsi" w:hAnsiTheme="majorHAnsi" w:cstheme="majorHAnsi"/>
          <w:b/>
          <w:bCs/>
        </w:rPr>
        <w:t>budget</w:t>
      </w:r>
      <w:r w:rsidRPr="00FA68FF">
        <w:rPr>
          <w:rFonts w:asciiTheme="majorHAnsi" w:hAnsiTheme="majorHAnsi" w:cstheme="majorHAnsi"/>
        </w:rPr>
        <w:t xml:space="preserve"> to digitalization. The BSO is </w:t>
      </w:r>
      <w:r w:rsidRPr="00FA68FF">
        <w:rPr>
          <w:rStyle w:val="Strong"/>
          <w:rFonts w:asciiTheme="majorHAnsi" w:hAnsiTheme="majorHAnsi" w:cstheme="majorHAnsi"/>
        </w:rPr>
        <w:t>continuously learning</w:t>
      </w:r>
      <w:r w:rsidRPr="00FA68FF">
        <w:rPr>
          <w:rStyle w:val="Strong"/>
          <w:rFonts w:asciiTheme="majorHAnsi" w:hAnsiTheme="majorHAnsi" w:cstheme="majorHAnsi"/>
          <w:b w:val="0"/>
          <w:bCs w:val="0"/>
        </w:rPr>
        <w:t>, through networks, advice and knowledge sharing,</w:t>
      </w:r>
      <w:r w:rsidRPr="00FA68FF">
        <w:rPr>
          <w:rStyle w:val="Strong"/>
          <w:rFonts w:asciiTheme="majorHAnsi" w:hAnsiTheme="majorHAnsi" w:cstheme="majorHAnsi"/>
        </w:rPr>
        <w:t xml:space="preserve"> </w:t>
      </w:r>
      <w:r w:rsidRPr="00FA68FF">
        <w:rPr>
          <w:rFonts w:asciiTheme="majorHAnsi" w:hAnsiTheme="majorHAnsi" w:cstheme="majorHAnsi"/>
        </w:rPr>
        <w:t xml:space="preserve">and </w:t>
      </w:r>
      <w:r w:rsidRPr="00FA68FF">
        <w:rPr>
          <w:rStyle w:val="Strong"/>
          <w:rFonts w:asciiTheme="majorHAnsi" w:hAnsiTheme="majorHAnsi" w:cstheme="majorHAnsi"/>
        </w:rPr>
        <w:t>maintaining its</w:t>
      </w:r>
      <w:r w:rsidRPr="00FA68FF">
        <w:rPr>
          <w:rFonts w:asciiTheme="majorHAnsi" w:hAnsiTheme="majorHAnsi" w:cstheme="majorHAnsi"/>
        </w:rPr>
        <w:t xml:space="preserve"> </w:t>
      </w:r>
      <w:r w:rsidRPr="00FA68FF">
        <w:rPr>
          <w:rStyle w:val="Strong"/>
          <w:rFonts w:asciiTheme="majorHAnsi" w:hAnsiTheme="majorHAnsi" w:cstheme="majorHAnsi"/>
        </w:rPr>
        <w:t>awareness</w:t>
      </w:r>
      <w:r w:rsidRPr="00FA68FF">
        <w:rPr>
          <w:rFonts w:asciiTheme="majorHAnsi" w:hAnsiTheme="majorHAnsi" w:cstheme="majorHAnsi"/>
        </w:rPr>
        <w:t xml:space="preserve"> of the potential of different digital tools to support the efficient and effective </w:t>
      </w:r>
      <w:r w:rsidRPr="00FA68FF">
        <w:rPr>
          <w:rFonts w:asciiTheme="majorHAnsi" w:hAnsiTheme="majorHAnsi" w:cstheme="majorHAnsi"/>
          <w:b/>
          <w:bCs/>
        </w:rPr>
        <w:t>implementation</w:t>
      </w:r>
      <w:r w:rsidRPr="00FA68FF">
        <w:rPr>
          <w:rFonts w:asciiTheme="majorHAnsi" w:hAnsiTheme="majorHAnsi" w:cstheme="majorHAnsi"/>
        </w:rPr>
        <w:t xml:space="preserve"> of its export promotion services and to </w:t>
      </w:r>
      <w:r w:rsidRPr="00FA68FF">
        <w:rPr>
          <w:rFonts w:asciiTheme="majorHAnsi" w:hAnsiTheme="majorHAnsi" w:cstheme="majorHAnsi"/>
          <w:b/>
          <w:bCs/>
        </w:rPr>
        <w:t>improve their</w:t>
      </w:r>
      <w:r w:rsidRPr="00FA68FF">
        <w:rPr>
          <w:rFonts w:asciiTheme="majorHAnsi" w:hAnsiTheme="majorHAnsi" w:cstheme="majorHAnsi"/>
        </w:rPr>
        <w:t xml:space="preserve"> </w:t>
      </w:r>
      <w:r w:rsidRPr="00FA68FF">
        <w:rPr>
          <w:rFonts w:asciiTheme="majorHAnsi" w:hAnsiTheme="majorHAnsi" w:cstheme="majorHAnsi"/>
          <w:b/>
          <w:bCs/>
        </w:rPr>
        <w:t>quality</w:t>
      </w:r>
      <w:r w:rsidRPr="00FA68FF">
        <w:rPr>
          <w:rFonts w:asciiTheme="majorHAnsi" w:hAnsiTheme="majorHAnsi" w:cstheme="majorHAnsi"/>
        </w:rPr>
        <w:t xml:space="preserve">. The BSO is able to </w:t>
      </w:r>
      <w:r w:rsidRPr="00FA68FF">
        <w:rPr>
          <w:rFonts w:asciiTheme="majorHAnsi" w:hAnsiTheme="majorHAnsi" w:cstheme="majorHAnsi"/>
          <w:b/>
          <w:bCs/>
        </w:rPr>
        <w:t>identify its own needs</w:t>
      </w:r>
      <w:r w:rsidRPr="00FA68FF">
        <w:rPr>
          <w:rFonts w:asciiTheme="majorHAnsi" w:hAnsiTheme="majorHAnsi" w:cstheme="majorHAnsi"/>
        </w:rPr>
        <w:t xml:space="preserve"> in this regard and can assess the suitability of different interoperable</w:t>
      </w:r>
      <w:r w:rsidRPr="00FA68FF">
        <w:rPr>
          <w:rStyle w:val="FootnoteReference"/>
          <w:rFonts w:asciiTheme="majorHAnsi" w:hAnsiTheme="majorHAnsi" w:cstheme="majorHAnsi"/>
        </w:rPr>
        <w:footnoteReference w:id="9"/>
      </w:r>
      <w:r w:rsidRPr="00FA68FF">
        <w:rPr>
          <w:rFonts w:asciiTheme="majorHAnsi" w:hAnsiTheme="majorHAnsi" w:cstheme="majorHAnsi"/>
        </w:rPr>
        <w:t xml:space="preserve"> </w:t>
      </w:r>
      <w:r w:rsidRPr="00FA68FF">
        <w:rPr>
          <w:rFonts w:asciiTheme="majorHAnsi" w:hAnsiTheme="majorHAnsi" w:cstheme="majorHAnsi"/>
          <w:b/>
          <w:bCs/>
        </w:rPr>
        <w:t>digital tools</w:t>
      </w:r>
      <w:r w:rsidRPr="00FA68FF">
        <w:rPr>
          <w:rFonts w:asciiTheme="majorHAnsi" w:hAnsiTheme="majorHAnsi" w:cstheme="majorHAnsi"/>
        </w:rPr>
        <w:t xml:space="preserve"> to meet their current and future needs. The BSO uses digital tools, like online training platforms, and </w:t>
      </w:r>
      <w:r w:rsidRPr="00FA68FF">
        <w:rPr>
          <w:rFonts w:asciiTheme="majorHAnsi" w:hAnsiTheme="majorHAnsi" w:cstheme="majorHAnsi"/>
          <w:b/>
          <w:bCs/>
        </w:rPr>
        <w:t>data</w:t>
      </w:r>
      <w:r w:rsidRPr="00FA68FF">
        <w:rPr>
          <w:rFonts w:asciiTheme="majorHAnsi" w:hAnsiTheme="majorHAnsi" w:cstheme="majorHAnsi"/>
        </w:rPr>
        <w:t xml:space="preserve"> to meet their needs for the implementation and improvement of its export promotion services. BSO </w:t>
      </w:r>
      <w:r w:rsidRPr="00FA68FF">
        <w:rPr>
          <w:rFonts w:asciiTheme="majorHAnsi" w:hAnsiTheme="majorHAnsi" w:cstheme="majorHAnsi"/>
          <w:b/>
          <w:bCs/>
        </w:rPr>
        <w:t>staff</w:t>
      </w:r>
      <w:r w:rsidRPr="00FA68FF">
        <w:rPr>
          <w:rFonts w:asciiTheme="majorHAnsi" w:hAnsiTheme="majorHAnsi" w:cstheme="majorHAnsi"/>
        </w:rPr>
        <w:t xml:space="preserve"> are </w:t>
      </w:r>
      <w:r w:rsidRPr="00FA68FF">
        <w:rPr>
          <w:rFonts w:asciiTheme="majorHAnsi" w:hAnsiTheme="majorHAnsi" w:cstheme="majorHAnsi"/>
          <w:b/>
          <w:bCs/>
        </w:rPr>
        <w:t>trained</w:t>
      </w:r>
      <w:r w:rsidRPr="00FA68FF">
        <w:rPr>
          <w:rFonts w:asciiTheme="majorHAnsi" w:hAnsiTheme="majorHAnsi" w:cstheme="majorHAnsi"/>
        </w:rPr>
        <w:t xml:space="preserve"> on the use of digital tools for the implementation of export promotion services.</w:t>
      </w:r>
    </w:p>
    <w:p w14:paraId="48165EEB" w14:textId="1D443D5C" w:rsidR="00CF1F34" w:rsidRPr="00FA68FF" w:rsidRDefault="00CF1F34" w:rsidP="005D59DA">
      <w:pPr>
        <w:rPr>
          <w:rFonts w:asciiTheme="majorHAnsi" w:hAnsiTheme="majorHAnsi" w:cstheme="majorHAnsi"/>
        </w:rPr>
      </w:pPr>
    </w:p>
    <w:p w14:paraId="40B67B85" w14:textId="77777777" w:rsidR="00CF1F34" w:rsidRPr="00FA68FF" w:rsidRDefault="00CF1F34" w:rsidP="00CF1F34">
      <w:pPr>
        <w:rPr>
          <w:rFonts w:asciiTheme="majorHAnsi" w:hAnsiTheme="majorHAnsi" w:cstheme="majorHAnsi"/>
          <w:b/>
          <w:u w:val="single"/>
        </w:rPr>
      </w:pPr>
      <w:r w:rsidRPr="00FA68FF">
        <w:rPr>
          <w:rFonts w:asciiTheme="majorHAnsi" w:hAnsiTheme="majorHAnsi" w:cstheme="majorHAnsi"/>
          <w:b/>
          <w:u w:val="single"/>
        </w:rPr>
        <w:t>CÁC TỪ KHÓA NĂNG LỰC MẠNH</w:t>
      </w:r>
    </w:p>
    <w:p w14:paraId="33AD798E" w14:textId="77777777" w:rsidR="00CF1F34" w:rsidRPr="00FA68FF" w:rsidRDefault="00CF1F34" w:rsidP="00CF1F34">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326"/>
      </w:tblGrid>
      <w:tr w:rsidR="00CF1F34" w:rsidRPr="00FA68FF" w14:paraId="5D29D5DE" w14:textId="77777777" w:rsidTr="005920C8">
        <w:trPr>
          <w:trHeight w:val="290"/>
        </w:trPr>
        <w:tc>
          <w:tcPr>
            <w:tcW w:w="0" w:type="auto"/>
            <w:shd w:val="clear" w:color="auto" w:fill="auto"/>
            <w:vAlign w:val="bottom"/>
            <w:hideMark/>
          </w:tcPr>
          <w:p w14:paraId="211D0711" w14:textId="77777777" w:rsidR="00CF1F34" w:rsidRPr="00FA68FF" w:rsidRDefault="00CF1F34"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Competency</w:t>
            </w:r>
          </w:p>
        </w:tc>
        <w:tc>
          <w:tcPr>
            <w:tcW w:w="0" w:type="auto"/>
            <w:shd w:val="clear" w:color="auto" w:fill="auto"/>
            <w:noWrap/>
            <w:vAlign w:val="bottom"/>
            <w:hideMark/>
          </w:tcPr>
          <w:p w14:paraId="71A4DFC7" w14:textId="77777777" w:rsidR="00CF1F34" w:rsidRPr="00FA68FF" w:rsidRDefault="00CF1F34"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Dịch Tiếng Việt</w:t>
            </w:r>
          </w:p>
        </w:tc>
      </w:tr>
      <w:tr w:rsidR="00CF1F34" w:rsidRPr="00FA68FF" w14:paraId="52F43018" w14:textId="77777777" w:rsidTr="005920C8">
        <w:trPr>
          <w:trHeight w:val="580"/>
        </w:trPr>
        <w:tc>
          <w:tcPr>
            <w:tcW w:w="0" w:type="auto"/>
            <w:shd w:val="clear" w:color="auto" w:fill="auto"/>
            <w:vAlign w:val="center"/>
            <w:hideMark/>
          </w:tcPr>
          <w:p w14:paraId="28FE9A2A"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processes for and dedicates a budget to digitalization</w:t>
            </w:r>
          </w:p>
        </w:tc>
        <w:tc>
          <w:tcPr>
            <w:tcW w:w="0" w:type="auto"/>
            <w:shd w:val="clear" w:color="auto" w:fill="auto"/>
            <w:vAlign w:val="center"/>
            <w:hideMark/>
          </w:tcPr>
          <w:p w14:paraId="4A6D020B"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quy trình</w:t>
            </w:r>
            <w:r w:rsidRPr="00FA68FF">
              <w:rPr>
                <w:rFonts w:asciiTheme="majorHAnsi" w:eastAsia="Times New Roman" w:hAnsiTheme="majorHAnsi" w:cstheme="majorHAnsi"/>
                <w:color w:val="000000"/>
              </w:rPr>
              <w:t xml:space="preserve"> và phân bổ </w:t>
            </w:r>
            <w:r w:rsidRPr="00FA68FF">
              <w:rPr>
                <w:rFonts w:asciiTheme="majorHAnsi" w:eastAsia="Times New Roman" w:hAnsiTheme="majorHAnsi" w:cstheme="majorHAnsi"/>
                <w:b/>
                <w:color w:val="000000"/>
              </w:rPr>
              <w:t>ngân sách</w:t>
            </w:r>
            <w:r w:rsidRPr="00FA68FF">
              <w:rPr>
                <w:rFonts w:asciiTheme="majorHAnsi" w:eastAsia="Times New Roman" w:hAnsiTheme="majorHAnsi" w:cstheme="majorHAnsi"/>
                <w:color w:val="000000"/>
              </w:rPr>
              <w:t xml:space="preserve"> riêng cho số hóa</w:t>
            </w:r>
          </w:p>
        </w:tc>
      </w:tr>
      <w:tr w:rsidR="00CF1F34" w:rsidRPr="00FA68FF" w14:paraId="48C2D27F" w14:textId="77777777" w:rsidTr="005920C8">
        <w:trPr>
          <w:trHeight w:val="580"/>
        </w:trPr>
        <w:tc>
          <w:tcPr>
            <w:tcW w:w="0" w:type="auto"/>
            <w:shd w:val="clear" w:color="auto" w:fill="auto"/>
            <w:vAlign w:val="center"/>
            <w:hideMark/>
          </w:tcPr>
          <w:p w14:paraId="7CE5E939"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Continuously learning, through networks and maintaining its awareness of digital tools</w:t>
            </w:r>
          </w:p>
        </w:tc>
        <w:tc>
          <w:tcPr>
            <w:tcW w:w="0" w:type="auto"/>
            <w:shd w:val="clear" w:color="auto" w:fill="auto"/>
            <w:vAlign w:val="center"/>
            <w:hideMark/>
          </w:tcPr>
          <w:p w14:paraId="1B312E1D"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b/>
                <w:color w:val="000000"/>
              </w:rPr>
              <w:t>Không ngừng học hỏi, tìm hiểu</w:t>
            </w:r>
            <w:r w:rsidRPr="00FA68FF">
              <w:rPr>
                <w:rFonts w:asciiTheme="majorHAnsi" w:eastAsia="Times New Roman" w:hAnsiTheme="majorHAnsi" w:cstheme="majorHAnsi"/>
                <w:color w:val="000000"/>
              </w:rPr>
              <w:t xml:space="preserve"> thông qua mạng lưới và để thường xuyên nắm bắt, </w:t>
            </w:r>
            <w:r w:rsidRPr="00FA68FF">
              <w:rPr>
                <w:rFonts w:asciiTheme="majorHAnsi" w:eastAsia="Times New Roman" w:hAnsiTheme="majorHAnsi" w:cstheme="majorHAnsi"/>
                <w:b/>
                <w:color w:val="000000"/>
              </w:rPr>
              <w:t>nhận thức</w:t>
            </w:r>
            <w:r w:rsidRPr="00FA68FF">
              <w:rPr>
                <w:rFonts w:asciiTheme="majorHAnsi" w:eastAsia="Times New Roman" w:hAnsiTheme="majorHAnsi" w:cstheme="majorHAnsi"/>
                <w:color w:val="000000"/>
              </w:rPr>
              <w:t xml:space="preserve"> về các công cụ kỹ thuật số</w:t>
            </w:r>
          </w:p>
        </w:tc>
      </w:tr>
      <w:tr w:rsidR="00CF1F34" w:rsidRPr="00FA68FF" w14:paraId="4B9B4A58" w14:textId="77777777" w:rsidTr="005920C8">
        <w:trPr>
          <w:trHeight w:val="580"/>
        </w:trPr>
        <w:tc>
          <w:tcPr>
            <w:tcW w:w="0" w:type="auto"/>
            <w:shd w:val="clear" w:color="auto" w:fill="auto"/>
            <w:vAlign w:val="center"/>
            <w:hideMark/>
          </w:tcPr>
          <w:p w14:paraId="7512224F"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Effective </w:t>
            </w:r>
            <w:r w:rsidRPr="00FA68FF">
              <w:rPr>
                <w:rFonts w:asciiTheme="majorHAnsi" w:eastAsia="Times New Roman" w:hAnsiTheme="majorHAnsi" w:cstheme="majorHAnsi"/>
                <w:b/>
                <w:bCs/>
                <w:color w:val="000000"/>
              </w:rPr>
              <w:t>implementation</w:t>
            </w:r>
            <w:r w:rsidRPr="00FA68FF">
              <w:rPr>
                <w:rFonts w:asciiTheme="majorHAnsi" w:eastAsia="Times New Roman" w:hAnsiTheme="majorHAnsi" w:cstheme="majorHAnsi"/>
                <w:color w:val="000000"/>
              </w:rPr>
              <w:t xml:space="preserve"> of its export promotion services and to </w:t>
            </w:r>
            <w:r w:rsidRPr="00FA68FF">
              <w:rPr>
                <w:rFonts w:asciiTheme="majorHAnsi" w:eastAsia="Times New Roman" w:hAnsiTheme="majorHAnsi" w:cstheme="majorHAnsi"/>
                <w:b/>
                <w:bCs/>
                <w:color w:val="000000"/>
              </w:rPr>
              <w:t>improve their</w:t>
            </w:r>
            <w:r w:rsidRPr="00FA68FF">
              <w:rPr>
                <w:rFonts w:asciiTheme="majorHAnsi" w:eastAsia="Times New Roman" w:hAnsiTheme="majorHAnsi" w:cstheme="majorHAnsi"/>
                <w:color w:val="000000"/>
              </w:rPr>
              <w:t xml:space="preserve"> </w:t>
            </w:r>
            <w:r w:rsidRPr="00FA68FF">
              <w:rPr>
                <w:rFonts w:asciiTheme="majorHAnsi" w:eastAsia="Times New Roman" w:hAnsiTheme="majorHAnsi" w:cstheme="majorHAnsi"/>
                <w:b/>
                <w:bCs/>
                <w:color w:val="000000"/>
              </w:rPr>
              <w:t>quality</w:t>
            </w:r>
          </w:p>
        </w:tc>
        <w:tc>
          <w:tcPr>
            <w:tcW w:w="0" w:type="auto"/>
            <w:shd w:val="clear" w:color="auto" w:fill="auto"/>
            <w:vAlign w:val="center"/>
            <w:hideMark/>
          </w:tcPr>
          <w:p w14:paraId="53BB182D"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Áp dụng triển khai hiệu quả các dịch vụ XTTM trên môi trường số và </w:t>
            </w:r>
            <w:r w:rsidRPr="00FA68FF">
              <w:rPr>
                <w:rFonts w:asciiTheme="majorHAnsi" w:eastAsia="Times New Roman" w:hAnsiTheme="majorHAnsi" w:cstheme="majorHAnsi"/>
                <w:b/>
                <w:color w:val="000000"/>
              </w:rPr>
              <w:t>thường xuyên nâng cao chất lượng</w:t>
            </w:r>
          </w:p>
        </w:tc>
      </w:tr>
      <w:tr w:rsidR="00CF1F34" w:rsidRPr="00FA68FF" w14:paraId="7D2ADCB8" w14:textId="77777777" w:rsidTr="005920C8">
        <w:trPr>
          <w:trHeight w:val="870"/>
        </w:trPr>
        <w:tc>
          <w:tcPr>
            <w:tcW w:w="0" w:type="auto"/>
            <w:shd w:val="clear" w:color="auto" w:fill="auto"/>
            <w:vAlign w:val="center"/>
            <w:hideMark/>
          </w:tcPr>
          <w:p w14:paraId="1F7FDD33"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Identifying its own needs and interoperable digital tools</w:t>
            </w:r>
          </w:p>
        </w:tc>
        <w:tc>
          <w:tcPr>
            <w:tcW w:w="0" w:type="auto"/>
            <w:shd w:val="clear" w:color="auto" w:fill="auto"/>
            <w:vAlign w:val="center"/>
            <w:hideMark/>
          </w:tcPr>
          <w:p w14:paraId="0755AF18"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b/>
                <w:color w:val="000000"/>
              </w:rPr>
              <w:t>Xác định được những thiếu hụt về năng lực</w:t>
            </w:r>
            <w:r w:rsidRPr="00FA68FF">
              <w:rPr>
                <w:rFonts w:asciiTheme="majorHAnsi" w:eastAsia="Times New Roman" w:hAnsiTheme="majorHAnsi" w:cstheme="majorHAnsi"/>
                <w:color w:val="000000"/>
              </w:rPr>
              <w:t xml:space="preserve">, nhu cầu riêng của đơn vị mình về số hoá, cùng phối hợp vận hành các </w:t>
            </w:r>
            <w:r w:rsidRPr="00FA68FF">
              <w:rPr>
                <w:rFonts w:asciiTheme="majorHAnsi" w:eastAsia="Times New Roman" w:hAnsiTheme="majorHAnsi" w:cstheme="majorHAnsi"/>
                <w:b/>
                <w:color w:val="000000"/>
              </w:rPr>
              <w:t>công cụ kỹ thuật số</w:t>
            </w:r>
          </w:p>
        </w:tc>
      </w:tr>
      <w:tr w:rsidR="00CF1F34" w:rsidRPr="00FA68FF" w14:paraId="27C530D5" w14:textId="77777777" w:rsidTr="005920C8">
        <w:trPr>
          <w:trHeight w:val="290"/>
        </w:trPr>
        <w:tc>
          <w:tcPr>
            <w:tcW w:w="0" w:type="auto"/>
            <w:shd w:val="clear" w:color="auto" w:fill="auto"/>
            <w:vAlign w:val="center"/>
            <w:hideMark/>
          </w:tcPr>
          <w:p w14:paraId="7062771A"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Using data to implement export promotion services</w:t>
            </w:r>
          </w:p>
        </w:tc>
        <w:tc>
          <w:tcPr>
            <w:tcW w:w="0" w:type="auto"/>
            <w:shd w:val="clear" w:color="auto" w:fill="auto"/>
            <w:vAlign w:val="center"/>
            <w:hideMark/>
          </w:tcPr>
          <w:p w14:paraId="0C800ED1"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Sử dụng </w:t>
            </w:r>
            <w:r w:rsidRPr="00FA68FF">
              <w:rPr>
                <w:rFonts w:asciiTheme="majorHAnsi" w:eastAsia="Times New Roman" w:hAnsiTheme="majorHAnsi" w:cstheme="majorHAnsi"/>
                <w:b/>
                <w:color w:val="000000"/>
              </w:rPr>
              <w:t>dữ liệu</w:t>
            </w:r>
            <w:r w:rsidRPr="00FA68FF">
              <w:rPr>
                <w:rFonts w:asciiTheme="majorHAnsi" w:eastAsia="Times New Roman" w:hAnsiTheme="majorHAnsi" w:cstheme="majorHAnsi"/>
                <w:color w:val="000000"/>
              </w:rPr>
              <w:t xml:space="preserve"> để triển khai các dịch vụ XTTM</w:t>
            </w:r>
          </w:p>
        </w:tc>
      </w:tr>
      <w:tr w:rsidR="00CF1F34" w:rsidRPr="00FA68FF" w14:paraId="3395D69B" w14:textId="77777777" w:rsidTr="005920C8">
        <w:trPr>
          <w:trHeight w:val="580"/>
        </w:trPr>
        <w:tc>
          <w:tcPr>
            <w:tcW w:w="0" w:type="auto"/>
            <w:shd w:val="clear" w:color="auto" w:fill="auto"/>
            <w:vAlign w:val="center"/>
            <w:hideMark/>
          </w:tcPr>
          <w:p w14:paraId="52EF2B1A"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BSO </w:t>
            </w:r>
            <w:r w:rsidRPr="00FA68FF">
              <w:rPr>
                <w:rFonts w:asciiTheme="majorHAnsi" w:eastAsia="Times New Roman" w:hAnsiTheme="majorHAnsi" w:cstheme="majorHAnsi"/>
                <w:b/>
                <w:bCs/>
                <w:color w:val="000000"/>
              </w:rPr>
              <w:t>staff</w:t>
            </w:r>
            <w:r w:rsidRPr="00FA68FF">
              <w:rPr>
                <w:rFonts w:asciiTheme="majorHAnsi" w:eastAsia="Times New Roman" w:hAnsiTheme="majorHAnsi" w:cstheme="majorHAnsi"/>
                <w:color w:val="000000"/>
              </w:rPr>
              <w:t xml:space="preserve"> are </w:t>
            </w:r>
            <w:r w:rsidRPr="00FA68FF">
              <w:rPr>
                <w:rFonts w:asciiTheme="majorHAnsi" w:eastAsia="Times New Roman" w:hAnsiTheme="majorHAnsi" w:cstheme="majorHAnsi"/>
                <w:b/>
                <w:bCs/>
                <w:color w:val="000000"/>
              </w:rPr>
              <w:t>trained</w:t>
            </w:r>
            <w:r w:rsidRPr="00FA68FF">
              <w:rPr>
                <w:rFonts w:asciiTheme="majorHAnsi" w:eastAsia="Times New Roman" w:hAnsiTheme="majorHAnsi" w:cstheme="majorHAnsi"/>
                <w:color w:val="000000"/>
              </w:rPr>
              <w:t xml:space="preserve"> on the use of digital tools for the implementation of export promotion services</w:t>
            </w:r>
          </w:p>
        </w:tc>
        <w:tc>
          <w:tcPr>
            <w:tcW w:w="0" w:type="auto"/>
            <w:shd w:val="clear" w:color="auto" w:fill="auto"/>
            <w:vAlign w:val="center"/>
            <w:hideMark/>
          </w:tcPr>
          <w:p w14:paraId="3C55687A"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b/>
                <w:color w:val="000000"/>
              </w:rPr>
              <w:t>Nhân sự</w:t>
            </w:r>
            <w:r w:rsidRPr="00FA68FF">
              <w:rPr>
                <w:rFonts w:asciiTheme="majorHAnsi" w:eastAsia="Times New Roman" w:hAnsiTheme="majorHAnsi" w:cstheme="majorHAnsi"/>
                <w:color w:val="000000"/>
              </w:rPr>
              <w:t xml:space="preserve"> được đào tạo sử dụng các công cụ số và ứng dụng triển khai trong các dịch vụ XTTM</w:t>
            </w:r>
          </w:p>
        </w:tc>
      </w:tr>
    </w:tbl>
    <w:p w14:paraId="5DF2A526" w14:textId="77777777" w:rsidR="00CF1F34" w:rsidRPr="00FA68FF" w:rsidRDefault="00CF1F34" w:rsidP="005D59DA">
      <w:pPr>
        <w:rPr>
          <w:rFonts w:asciiTheme="majorHAnsi" w:hAnsiTheme="majorHAnsi" w:cstheme="majorHAnsi"/>
        </w:rPr>
      </w:pPr>
    </w:p>
    <w:p w14:paraId="33AF3FB7" w14:textId="77777777" w:rsidR="006E6599" w:rsidRPr="00FA68FF" w:rsidRDefault="006E6599" w:rsidP="005D59DA">
      <w:pPr>
        <w:rPr>
          <w:rFonts w:asciiTheme="majorHAnsi" w:hAnsiTheme="majorHAnsi" w:cstheme="majorHAnsi"/>
          <w:lang w:val="en-GB"/>
        </w:rPr>
      </w:pPr>
    </w:p>
    <w:tbl>
      <w:tblPr>
        <w:tblStyle w:val="TableGrid"/>
        <w:tblW w:w="5000" w:type="pct"/>
        <w:tblLook w:val="04A0" w:firstRow="1" w:lastRow="0" w:firstColumn="1" w:lastColumn="0" w:noHBand="0" w:noVBand="1"/>
      </w:tblPr>
      <w:tblGrid>
        <w:gridCol w:w="1163"/>
        <w:gridCol w:w="1167"/>
        <w:gridCol w:w="7299"/>
      </w:tblGrid>
      <w:tr w:rsidR="00BF7699" w:rsidRPr="00FA68FF" w14:paraId="217092DF" w14:textId="77777777" w:rsidTr="2B6ABFF8">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4D611BB3" w14:textId="2A8F4044" w:rsidR="00BF7699" w:rsidRPr="00FA68FF" w:rsidRDefault="00F57E13" w:rsidP="005920C8">
            <w:pPr>
              <w:rPr>
                <w:rFonts w:asciiTheme="majorHAnsi" w:hAnsiTheme="majorHAnsi" w:cstheme="majorHAnsi"/>
                <w:b/>
                <w:bCs/>
                <w:lang w:val="en-GB"/>
              </w:rPr>
            </w:pPr>
            <w:r>
              <w:rPr>
                <w:rFonts w:asciiTheme="majorHAnsi" w:hAnsiTheme="majorHAnsi" w:cstheme="majorHAnsi"/>
                <w:b/>
                <w:bCs/>
                <w:lang w:val="en-GB"/>
              </w:rPr>
              <w:t>DIỂM</w:t>
            </w:r>
            <w:r>
              <w:rPr>
                <w:rFonts w:asciiTheme="majorHAnsi" w:hAnsiTheme="majorHAnsi" w:cstheme="majorHAnsi"/>
                <w:b/>
                <w:bCs/>
                <w:lang w:val="vi-VN"/>
              </w:rPr>
              <w:t xml:space="preserve"> MẠNH/</w:t>
            </w:r>
            <w:r w:rsidRPr="00F57E13">
              <w:rPr>
                <w:rFonts w:asciiTheme="majorHAnsi" w:hAnsiTheme="majorHAnsi" w:cstheme="majorHAnsi"/>
                <w:b/>
                <w:bCs/>
                <w:i/>
                <w:lang w:val="en-GB"/>
              </w:rPr>
              <w:t>Strengths in capacity and SIPPO contribution to changes in capacity</w:t>
            </w:r>
          </w:p>
        </w:tc>
      </w:tr>
      <w:tr w:rsidR="00BF7699" w:rsidRPr="00FA68FF" w14:paraId="21ABB09D" w14:textId="77777777" w:rsidTr="2B6ABFF8">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1269710F" w14:textId="53B9A0BD" w:rsidR="00DD52EE" w:rsidRPr="00FA68FF" w:rsidRDefault="00DD52EE" w:rsidP="00DD52EE">
            <w:pPr>
              <w:rPr>
                <w:rFonts w:asciiTheme="majorHAnsi" w:hAnsiTheme="majorHAnsi" w:cstheme="majorHAnsi"/>
                <w:lang w:val="en-GB"/>
              </w:rPr>
            </w:pPr>
          </w:p>
          <w:p w14:paraId="3C50A99F" w14:textId="77777777" w:rsidR="00CF1F34" w:rsidRPr="00FA68FF" w:rsidRDefault="00CF1F34" w:rsidP="00FA68FF">
            <w:pPr>
              <w:pStyle w:val="ListParagraph"/>
              <w:numPr>
                <w:ilvl w:val="0"/>
                <w:numId w:val="44"/>
              </w:numPr>
              <w:spacing w:before="240"/>
              <w:ind w:left="167" w:hanging="167"/>
              <w:rPr>
                <w:rFonts w:asciiTheme="majorHAnsi" w:hAnsiTheme="majorHAnsi" w:cstheme="majorHAnsi"/>
                <w:lang w:val="vi-VN"/>
              </w:rPr>
            </w:pPr>
            <w:r w:rsidRPr="00FA68FF">
              <w:rPr>
                <w:rFonts w:asciiTheme="majorHAnsi" w:hAnsiTheme="majorHAnsi" w:cstheme="majorHAnsi"/>
                <w:b/>
                <w:lang w:val="vi-VN"/>
              </w:rPr>
              <w:t>Có văn bản chỉ đạo</w:t>
            </w:r>
            <w:r w:rsidRPr="00FA68FF">
              <w:rPr>
                <w:rFonts w:asciiTheme="majorHAnsi" w:hAnsiTheme="majorHAnsi" w:cstheme="majorHAnsi"/>
                <w:lang w:val="vi-VN"/>
              </w:rPr>
              <w:t>- Quyết định của Thủ tướng số 1968 năm 2021 đã chỉ đạo một số công cụ, nền tảng phục vụ số hoá. Các định hướng đã hướng dẫn cho cả 3 nhóm: cho Vietrade, cho BSOs, cho Doanh nghiệp;</w:t>
            </w:r>
          </w:p>
          <w:p w14:paraId="7D8818BE"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Cục đã xây dựng được </w:t>
            </w:r>
            <w:r w:rsidRPr="00FA68FF">
              <w:rPr>
                <w:rFonts w:asciiTheme="majorHAnsi" w:hAnsiTheme="majorHAnsi" w:cstheme="majorHAnsi"/>
                <w:b/>
                <w:lang w:val="vi-VN"/>
              </w:rPr>
              <w:t>kế hoạch, ngân sách đưa vào hoạt động của Cục hàng năm</w:t>
            </w:r>
            <w:r w:rsidRPr="00FA68FF">
              <w:rPr>
                <w:rFonts w:asciiTheme="majorHAnsi" w:hAnsiTheme="majorHAnsi" w:cstheme="majorHAnsi"/>
                <w:lang w:val="vi-VN"/>
              </w:rPr>
              <w:t>;</w:t>
            </w:r>
          </w:p>
          <w:p w14:paraId="692A2503"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Cục là một trong những đơn vị </w:t>
            </w:r>
            <w:r w:rsidRPr="00FA68FF">
              <w:rPr>
                <w:rFonts w:asciiTheme="majorHAnsi" w:hAnsiTheme="majorHAnsi" w:cstheme="majorHAnsi"/>
                <w:b/>
                <w:lang w:val="vi-VN"/>
              </w:rPr>
              <w:t>tiên phong khai thác các công cụ kết nối, sử dụng CNTT</w:t>
            </w:r>
            <w:r w:rsidRPr="00FA68FF">
              <w:rPr>
                <w:rFonts w:asciiTheme="majorHAnsi" w:hAnsiTheme="majorHAnsi" w:cstheme="majorHAnsi"/>
                <w:lang w:val="vi-VN"/>
              </w:rPr>
              <w:t xml:space="preserve"> cho các phương thức XTTM mới. Và cho tới nay, các công cụ số vẫn được khai thác ở các hình thức hybrid; đồng thời hướng dẫn cho các BSOs trong mạng lưới tiếp cận các công cụ, phương thức mới;</w:t>
            </w:r>
          </w:p>
          <w:p w14:paraId="10DAC4D3"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lastRenderedPageBreak/>
              <w:t>Có sự quan tâm, đầu tư rõ rệt,</w:t>
            </w:r>
            <w:r w:rsidRPr="00FA68FF">
              <w:rPr>
                <w:rFonts w:asciiTheme="majorHAnsi" w:hAnsiTheme="majorHAnsi" w:cstheme="majorHAnsi"/>
                <w:lang w:val="vi-VN"/>
              </w:rPr>
              <w:t xml:space="preserve"> thể hiện trong cơ cấu bộ máy có phân công rõ rệt cho chuyển đổi số: một trong số ít các đơn vị </w:t>
            </w:r>
            <w:r w:rsidRPr="00FA68FF">
              <w:rPr>
                <w:rFonts w:asciiTheme="majorHAnsi" w:hAnsiTheme="majorHAnsi" w:cstheme="majorHAnsi"/>
                <w:b/>
                <w:lang w:val="vi-VN"/>
              </w:rPr>
              <w:t>có hẳn một trung tâm</w:t>
            </w:r>
            <w:r w:rsidRPr="00FA68FF">
              <w:rPr>
                <w:rFonts w:asciiTheme="majorHAnsi" w:hAnsiTheme="majorHAnsi" w:cstheme="majorHAnsi"/>
                <w:lang w:val="vi-VN"/>
              </w:rPr>
              <w:t xml:space="preserve"> có tên gọi phụ trách chuyển đổi số </w:t>
            </w:r>
          </w:p>
          <w:p w14:paraId="33BD993C" w14:textId="77777777" w:rsidR="00CF1F34" w:rsidRPr="00FA68FF" w:rsidRDefault="00CF1F34" w:rsidP="00CF1F34">
            <w:pPr>
              <w:pStyle w:val="ListParagraph"/>
              <w:numPr>
                <w:ilvl w:val="0"/>
                <w:numId w:val="44"/>
              </w:numPr>
              <w:spacing w:before="240"/>
              <w:ind w:left="335" w:hanging="335"/>
              <w:rPr>
                <w:rFonts w:asciiTheme="majorHAnsi" w:hAnsiTheme="majorHAnsi" w:cstheme="majorHAnsi"/>
                <w:lang w:val="vi-VN"/>
              </w:rPr>
            </w:pPr>
            <w:r w:rsidRPr="00FA68FF">
              <w:rPr>
                <w:rFonts w:asciiTheme="majorHAnsi" w:hAnsiTheme="majorHAnsi" w:cstheme="majorHAnsi"/>
                <w:b/>
                <w:lang w:val="vi-VN"/>
              </w:rPr>
              <w:t xml:space="preserve">Lãnh đạo có nhận thức mạnh mẽ </w:t>
            </w:r>
            <w:r w:rsidRPr="00FA68FF">
              <w:rPr>
                <w:rFonts w:asciiTheme="majorHAnsi" w:hAnsiTheme="majorHAnsi" w:cstheme="majorHAnsi"/>
                <w:lang w:val="vi-VN"/>
              </w:rPr>
              <w:t>về chuyển đổi số, luôn định hướng trong tổ chức;</w:t>
            </w:r>
          </w:p>
          <w:p w14:paraId="0BAC70AF"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Đã tổ chức tập huấn sử dụng công cụ số-</w:t>
            </w:r>
            <w:r w:rsidRPr="00FA68FF">
              <w:rPr>
                <w:rFonts w:asciiTheme="majorHAnsi" w:hAnsiTheme="majorHAnsi" w:cstheme="majorHAnsi"/>
                <w:lang w:val="vi-VN"/>
              </w:rPr>
              <w:t xml:space="preserve"> đã khởi động hệ sinh thái XTTM CRM- Decobiz, landing pages để hỗ trợ các hoạt động nghiệp vụ….- vd thu hồ sơ trực tuyến đăng ký tham dự sự kiện XTTM;</w:t>
            </w:r>
          </w:p>
          <w:p w14:paraId="135844B6" w14:textId="77777777" w:rsidR="00CF1F34" w:rsidRPr="00FA68FF" w:rsidRDefault="00CF1F34" w:rsidP="00DD52EE">
            <w:pPr>
              <w:rPr>
                <w:rFonts w:asciiTheme="majorHAnsi" w:hAnsiTheme="majorHAnsi" w:cstheme="majorHAnsi"/>
                <w:lang w:val="en-GB"/>
              </w:rPr>
            </w:pPr>
          </w:p>
          <w:p w14:paraId="69C266BD" w14:textId="10BD959B" w:rsidR="00DD52EE" w:rsidRPr="00FA68FF" w:rsidRDefault="00DD52EE" w:rsidP="00FA68FF">
            <w:pPr>
              <w:pStyle w:val="ListParagraph"/>
              <w:numPr>
                <w:ilvl w:val="0"/>
                <w:numId w:val="44"/>
              </w:numPr>
              <w:spacing w:before="240"/>
              <w:ind w:left="167" w:hanging="167"/>
              <w:rPr>
                <w:rFonts w:asciiTheme="majorHAnsi" w:hAnsiTheme="majorHAnsi" w:cstheme="majorHAnsi"/>
                <w:i/>
                <w:lang w:val="en-GB"/>
              </w:rPr>
            </w:pPr>
            <w:r w:rsidRPr="00FA68FF">
              <w:rPr>
                <w:rFonts w:asciiTheme="majorHAnsi" w:hAnsiTheme="majorHAnsi" w:cstheme="majorHAnsi"/>
                <w:b/>
                <w:bCs/>
                <w:i/>
                <w:lang w:val="en-GB"/>
              </w:rPr>
              <w:t>Strategic digitalization guidance</w:t>
            </w:r>
            <w:r w:rsidRPr="00FA68FF">
              <w:rPr>
                <w:rFonts w:asciiTheme="majorHAnsi" w:hAnsiTheme="majorHAnsi" w:cstheme="majorHAnsi"/>
                <w:i/>
                <w:lang w:val="en-GB"/>
              </w:rPr>
              <w:t>: Vietrade follows the strategic direction set by the Prime Minister’s Decision No. 1968 (2021), which provides guidance on tools and platforms for digitalization, applicable to Vietrade, BSOs, and enterprises.</w:t>
            </w:r>
          </w:p>
          <w:p w14:paraId="61EC53AC" w14:textId="2C8DB535" w:rsidR="00DD52EE" w:rsidRPr="00FA68FF" w:rsidRDefault="00DD52EE" w:rsidP="00FA68FF">
            <w:pPr>
              <w:pStyle w:val="ListParagraph"/>
              <w:numPr>
                <w:ilvl w:val="3"/>
                <w:numId w:val="39"/>
              </w:numPr>
              <w:ind w:left="167" w:hanging="167"/>
              <w:rPr>
                <w:rFonts w:asciiTheme="majorHAnsi" w:hAnsiTheme="majorHAnsi" w:cstheme="majorHAnsi"/>
                <w:i/>
                <w:lang w:val="en-GB"/>
              </w:rPr>
            </w:pPr>
            <w:r w:rsidRPr="00FA68FF">
              <w:rPr>
                <w:rFonts w:asciiTheme="majorHAnsi" w:hAnsiTheme="majorHAnsi" w:cstheme="majorHAnsi"/>
                <w:b/>
                <w:bCs/>
                <w:i/>
                <w:lang w:val="en-GB"/>
              </w:rPr>
              <w:t>Annual digitalization planning</w:t>
            </w:r>
            <w:r w:rsidRPr="00FA68FF">
              <w:rPr>
                <w:rFonts w:asciiTheme="majorHAnsi" w:hAnsiTheme="majorHAnsi" w:cstheme="majorHAnsi"/>
                <w:i/>
                <w:lang w:val="en-GB"/>
              </w:rPr>
              <w:t>: Vietrade has developed detailed annual plans and budgets specifically for digitalization activities, demonstrating a commitment to modernizing trade promotion.</w:t>
            </w:r>
          </w:p>
          <w:p w14:paraId="4252E6B8" w14:textId="13B69BB8" w:rsidR="00DD52EE" w:rsidRPr="00FA68FF" w:rsidRDefault="00DD52EE" w:rsidP="00FA68FF">
            <w:pPr>
              <w:pStyle w:val="ListParagraph"/>
              <w:numPr>
                <w:ilvl w:val="3"/>
                <w:numId w:val="39"/>
              </w:numPr>
              <w:ind w:left="167" w:hanging="167"/>
              <w:rPr>
                <w:rFonts w:asciiTheme="majorHAnsi" w:hAnsiTheme="majorHAnsi" w:cstheme="majorHAnsi"/>
                <w:i/>
                <w:lang w:val="en-GB"/>
              </w:rPr>
            </w:pPr>
            <w:r w:rsidRPr="00FA68FF">
              <w:rPr>
                <w:rFonts w:asciiTheme="majorHAnsi" w:hAnsiTheme="majorHAnsi" w:cstheme="majorHAnsi"/>
                <w:b/>
                <w:bCs/>
                <w:i/>
                <w:lang w:val="en-GB"/>
              </w:rPr>
              <w:t>Pioneering in digital marketing</w:t>
            </w:r>
            <w:r w:rsidRPr="00FA68FF">
              <w:rPr>
                <w:rFonts w:asciiTheme="majorHAnsi" w:hAnsiTheme="majorHAnsi" w:cstheme="majorHAnsi"/>
                <w:i/>
                <w:lang w:val="en-GB"/>
              </w:rPr>
              <w:t>: Vietrade has been one of the pioneers in exploiting tools to connect and use IT for new marketing methods, and continues to apply hybrid forms effectively while guiding BSOs in the network to access these new tools and methods.</w:t>
            </w:r>
          </w:p>
          <w:p w14:paraId="0169F6A4" w14:textId="07212449" w:rsidR="00DD52EE" w:rsidRPr="00FA68FF" w:rsidRDefault="00DD52EE" w:rsidP="00FA68FF">
            <w:pPr>
              <w:pStyle w:val="ListParagraph"/>
              <w:numPr>
                <w:ilvl w:val="3"/>
                <w:numId w:val="39"/>
              </w:numPr>
              <w:ind w:left="167" w:hanging="167"/>
              <w:rPr>
                <w:rFonts w:asciiTheme="majorHAnsi" w:hAnsiTheme="majorHAnsi" w:cstheme="majorHAnsi"/>
                <w:i/>
                <w:lang w:val="en-GB"/>
              </w:rPr>
            </w:pPr>
            <w:r w:rsidRPr="00FA68FF">
              <w:rPr>
                <w:rFonts w:asciiTheme="majorHAnsi" w:hAnsiTheme="majorHAnsi" w:cstheme="majorHAnsi"/>
                <w:b/>
                <w:bCs/>
                <w:i/>
                <w:lang w:val="en-GB"/>
              </w:rPr>
              <w:t>Strong interest and investment</w:t>
            </w:r>
            <w:r w:rsidRPr="00FA68FF">
              <w:rPr>
                <w:rFonts w:asciiTheme="majorHAnsi" w:hAnsiTheme="majorHAnsi" w:cstheme="majorHAnsi"/>
                <w:i/>
                <w:lang w:val="en-GB"/>
              </w:rPr>
              <w:t>: Vietrade is one of the few agencies with a unit set up with a clear mandate for digital transformation (INTEC).</w:t>
            </w:r>
          </w:p>
          <w:p w14:paraId="5927A43A" w14:textId="3AD99EA2" w:rsidR="00DD52EE" w:rsidRPr="00FA68FF" w:rsidRDefault="00DD52EE" w:rsidP="00FA68FF">
            <w:pPr>
              <w:pStyle w:val="ListParagraph"/>
              <w:numPr>
                <w:ilvl w:val="0"/>
                <w:numId w:val="44"/>
              </w:numPr>
              <w:spacing w:before="240"/>
              <w:ind w:left="167" w:hanging="167"/>
              <w:rPr>
                <w:rFonts w:asciiTheme="majorHAnsi" w:hAnsiTheme="majorHAnsi" w:cstheme="majorHAnsi"/>
                <w:i/>
                <w:lang w:val="en-GB"/>
              </w:rPr>
            </w:pPr>
            <w:r w:rsidRPr="00FA68FF">
              <w:rPr>
                <w:rFonts w:asciiTheme="majorHAnsi" w:hAnsiTheme="majorHAnsi" w:cstheme="majorHAnsi"/>
                <w:b/>
                <w:bCs/>
                <w:i/>
                <w:lang w:val="en-GB"/>
              </w:rPr>
              <w:t>Leadership awareness and direction</w:t>
            </w:r>
            <w:r w:rsidRPr="00FA68FF">
              <w:rPr>
                <w:rFonts w:asciiTheme="majorHAnsi" w:hAnsiTheme="majorHAnsi" w:cstheme="majorHAnsi"/>
                <w:i/>
                <w:lang w:val="en-GB"/>
              </w:rPr>
              <w:t>: Vietrade’s leaders have a strong awareness of digital transformation and actively steer the organization in this direction.</w:t>
            </w:r>
          </w:p>
          <w:p w14:paraId="60D43D2E" w14:textId="17A9A064" w:rsidR="00DD52EE" w:rsidRPr="00FA68FF" w:rsidRDefault="00DD52EE" w:rsidP="00FA68FF">
            <w:pPr>
              <w:pStyle w:val="ListParagraph"/>
              <w:numPr>
                <w:ilvl w:val="3"/>
                <w:numId w:val="39"/>
              </w:numPr>
              <w:ind w:left="167" w:hanging="167"/>
              <w:rPr>
                <w:rFonts w:asciiTheme="majorHAnsi" w:hAnsiTheme="majorHAnsi" w:cstheme="majorHAnsi"/>
                <w:i/>
                <w:lang w:val="en-GB"/>
              </w:rPr>
            </w:pPr>
            <w:r w:rsidRPr="00FA68FF">
              <w:rPr>
                <w:rFonts w:asciiTheme="majorHAnsi" w:hAnsiTheme="majorHAnsi" w:cstheme="majorHAnsi"/>
                <w:b/>
                <w:bCs/>
                <w:i/>
                <w:lang w:val="en-GB"/>
              </w:rPr>
              <w:t>Training and tool implementation</w:t>
            </w:r>
            <w:r w:rsidRPr="00FA68FF">
              <w:rPr>
                <w:rFonts w:asciiTheme="majorHAnsi" w:hAnsiTheme="majorHAnsi" w:cstheme="majorHAnsi"/>
                <w:i/>
                <w:lang w:val="en-GB"/>
              </w:rPr>
              <w:t>: Vietrade has organized training on the use of digital tools, including the launch of the CRM-Decobiz ecosystem and landing pages to support professional activities.</w:t>
            </w:r>
          </w:p>
          <w:p w14:paraId="76BF3D9D" w14:textId="5CA911D9" w:rsidR="00DD52EE" w:rsidRPr="00FA68FF" w:rsidRDefault="00DD52EE" w:rsidP="00DD52EE">
            <w:pPr>
              <w:rPr>
                <w:rFonts w:asciiTheme="majorHAnsi" w:hAnsiTheme="majorHAnsi" w:cstheme="majorHAnsi"/>
                <w:lang w:val="en-GB"/>
              </w:rPr>
            </w:pPr>
          </w:p>
        </w:tc>
      </w:tr>
      <w:tr w:rsidR="00BF7699" w:rsidRPr="00FA68FF" w14:paraId="5CA20738" w14:textId="77777777" w:rsidTr="2B6ABFF8">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52A3452F" w14:textId="1DAC4C69" w:rsidR="00BF7699" w:rsidRPr="00FA68FF" w:rsidRDefault="00F57E13" w:rsidP="005920C8">
            <w:pPr>
              <w:rPr>
                <w:rFonts w:asciiTheme="majorHAnsi" w:hAnsiTheme="majorHAnsi" w:cstheme="majorHAnsi"/>
                <w:b/>
                <w:bCs/>
                <w:lang w:val="en-GB"/>
              </w:rPr>
            </w:pPr>
            <w:r>
              <w:rPr>
                <w:rFonts w:asciiTheme="majorHAnsi" w:hAnsiTheme="majorHAnsi" w:cstheme="majorHAnsi"/>
                <w:b/>
                <w:bCs/>
                <w:lang w:val="vi-VN"/>
              </w:rPr>
              <w:t>NĂNG LỰC CẦN CẢI THIỆN/</w:t>
            </w:r>
            <w:r w:rsidRPr="00F57E13">
              <w:rPr>
                <w:rFonts w:asciiTheme="majorHAnsi" w:hAnsiTheme="majorHAnsi" w:cstheme="majorHAnsi"/>
                <w:b/>
                <w:bCs/>
                <w:i/>
                <w:lang w:val="en-GB"/>
              </w:rPr>
              <w:t>Areas to improve</w:t>
            </w:r>
          </w:p>
        </w:tc>
      </w:tr>
      <w:tr w:rsidR="00BF7699" w:rsidRPr="00FA68FF" w14:paraId="30ABF058" w14:textId="77777777" w:rsidTr="2B6ABFF8">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6BBA608C" w14:textId="77777777" w:rsidR="00DD52EE" w:rsidRPr="00FA68FF" w:rsidRDefault="00DD52EE" w:rsidP="00DD52EE">
            <w:pPr>
              <w:rPr>
                <w:rFonts w:asciiTheme="majorHAnsi" w:hAnsiTheme="majorHAnsi" w:cstheme="majorHAnsi"/>
                <w:b/>
              </w:rPr>
            </w:pPr>
          </w:p>
          <w:p w14:paraId="2EEB4FC8"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Nhận thức và kỹ năng</w:t>
            </w:r>
            <w:r w:rsidRPr="00FA68FF">
              <w:rPr>
                <w:rFonts w:asciiTheme="majorHAnsi" w:hAnsiTheme="majorHAnsi" w:cstheme="majorHAnsi"/>
                <w:lang w:val="vi-VN"/>
              </w:rPr>
              <w:t xml:space="preserve"> về chuyển đổi số trong đội ngũ cán bộ </w:t>
            </w:r>
            <w:r w:rsidRPr="00FA68FF">
              <w:rPr>
                <w:rFonts w:asciiTheme="majorHAnsi" w:hAnsiTheme="majorHAnsi" w:cstheme="majorHAnsi"/>
                <w:b/>
                <w:lang w:val="vi-VN"/>
              </w:rPr>
              <w:t>chưa đồng đều</w:t>
            </w:r>
          </w:p>
          <w:p w14:paraId="146085CC" w14:textId="160BA5DD"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Có tổ chức đào tạo nội bộ về CRM, nhưng ngân sách để xây dựng</w:t>
            </w:r>
            <w:r w:rsidRPr="00FA68FF">
              <w:rPr>
                <w:rFonts w:asciiTheme="majorHAnsi" w:hAnsiTheme="majorHAnsi" w:cstheme="majorHAnsi"/>
                <w:b/>
                <w:lang w:val="vi-VN"/>
              </w:rPr>
              <w:t xml:space="preserve"> các nền tảng hoàn chỉnh còn hạn chế </w:t>
            </w:r>
            <w:r w:rsidRPr="00FA68FF">
              <w:rPr>
                <w:rFonts w:asciiTheme="majorHAnsi" w:hAnsiTheme="majorHAnsi" w:cstheme="majorHAnsi"/>
                <w:lang w:val="vi-VN"/>
              </w:rPr>
              <w:t xml:space="preserve">nên chưa thể triển khai các dịch vụ một cách toàn diện; </w:t>
            </w:r>
          </w:p>
          <w:p w14:paraId="55F9AA4A" w14:textId="6D6925A3"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Đào tạo cho các phòng ban chưa được thường xuyên</w:t>
            </w:r>
            <w:r w:rsidR="00D41833" w:rsidRPr="00FA68FF">
              <w:rPr>
                <w:rFonts w:asciiTheme="majorHAnsi" w:hAnsiTheme="majorHAnsi" w:cstheme="majorHAnsi"/>
                <w:b/>
              </w:rPr>
              <w:t xml:space="preserve">; </w:t>
            </w:r>
            <w:r w:rsidR="00D41833" w:rsidRPr="00FA68FF">
              <w:rPr>
                <w:rFonts w:asciiTheme="majorHAnsi" w:hAnsiTheme="majorHAnsi" w:cstheme="majorHAnsi"/>
                <w:lang w:val="vi-VN"/>
              </w:rPr>
              <w:t>sự tham gia của các phòng ban còn hạn chế;</w:t>
            </w:r>
            <w:r w:rsidRPr="00FA68FF">
              <w:rPr>
                <w:rFonts w:asciiTheme="majorHAnsi" w:hAnsiTheme="majorHAnsi" w:cstheme="majorHAnsi"/>
                <w:lang w:val="vi-VN"/>
              </w:rPr>
              <w:t xml:space="preserve"> Nên đào tạo mỗi năm ít nhất từ 1-2 lần về các công cụ;</w:t>
            </w:r>
          </w:p>
          <w:p w14:paraId="2D394FE5"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Cần đầu tư bài bản cho việc thu thập, quản lý, khai thác CSDL</w:t>
            </w:r>
            <w:r w:rsidRPr="00FA68FF">
              <w:rPr>
                <w:rFonts w:asciiTheme="majorHAnsi" w:hAnsiTheme="majorHAnsi" w:cstheme="majorHAnsi"/>
                <w:lang w:val="vi-VN"/>
              </w:rPr>
              <w:t xml:space="preserve"> dùng chung về XTTM;</w:t>
            </w:r>
          </w:p>
          <w:p w14:paraId="0ABAC1DC"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Chuyển đổi số trong Cục chưa hiệu quả</w:t>
            </w:r>
            <w:r w:rsidRPr="00FA68FF">
              <w:rPr>
                <w:rFonts w:asciiTheme="majorHAnsi" w:hAnsiTheme="majorHAnsi" w:cstheme="majorHAnsi"/>
                <w:lang w:val="vi-VN"/>
              </w:rPr>
              <w:t>, tuy đã khởi động CSDL chưa thực sự chưa chia sẻ thông tin tới đầy đủ các phòng ban; ngược lại, thiếu sự hợp tác giữa các đơn vị trong Cục trong chuyển đổi số;</w:t>
            </w:r>
          </w:p>
          <w:p w14:paraId="39ABDB35"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Chưa có hệ thống đào tạo trực tuyến</w:t>
            </w:r>
            <w:r w:rsidRPr="00FA68FF">
              <w:rPr>
                <w:rFonts w:asciiTheme="majorHAnsi" w:hAnsiTheme="majorHAnsi" w:cstheme="majorHAnsi"/>
              </w:rPr>
              <w:t xml:space="preserve"> </w:t>
            </w:r>
            <w:r w:rsidRPr="00FA68FF">
              <w:rPr>
                <w:rFonts w:asciiTheme="majorHAnsi" w:hAnsiTheme="majorHAnsi" w:cstheme="majorHAnsi"/>
                <w:lang w:val="vi-VN"/>
              </w:rPr>
              <w:t>- vẫn đang ở quá trình lập kế hoạch, xin ngân sách;</w:t>
            </w:r>
          </w:p>
          <w:p w14:paraId="11054245"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Đã thiết kế biểu mẫu thu thập thông tin và </w:t>
            </w:r>
            <w:r w:rsidRPr="00FA68FF">
              <w:rPr>
                <w:rFonts w:asciiTheme="majorHAnsi" w:hAnsiTheme="majorHAnsi" w:cstheme="majorHAnsi"/>
                <w:b/>
                <w:lang w:val="vi-VN"/>
              </w:rPr>
              <w:t>chủ yếu mới có dữ liệu thu về một chiều</w:t>
            </w:r>
            <w:r w:rsidRPr="00FA68FF">
              <w:rPr>
                <w:rFonts w:asciiTheme="majorHAnsi" w:hAnsiTheme="majorHAnsi" w:cstheme="majorHAnsi"/>
                <w:lang w:val="vi-VN"/>
              </w:rPr>
              <w:t>, nhưng chưa có phương thức cập nhật được dẫn đến độ tin cậy và hiệu quả để triển khai các hoạt động chưa cao; chưa có thông tin để cải thiện, điều chỉnh các dịch vụ XTTM;</w:t>
            </w:r>
          </w:p>
          <w:p w14:paraId="5AFC787C" w14:textId="77777777" w:rsidR="00CF1F34" w:rsidRPr="00FA68FF" w:rsidRDefault="00CF1F34"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Thiếu kinh nghiệm, kỹ năng trong việc tận dụng các công cụ số sẵn có</w:t>
            </w:r>
            <w:r w:rsidRPr="00FA68FF">
              <w:rPr>
                <w:rFonts w:asciiTheme="majorHAnsi" w:hAnsiTheme="majorHAnsi" w:cstheme="majorHAnsi"/>
                <w:lang w:val="vi-VN"/>
              </w:rPr>
              <w:t xml:space="preserve"> vào quy trình, nhiệm vụ chuyên môn.</w:t>
            </w:r>
          </w:p>
          <w:p w14:paraId="610C4621" w14:textId="77777777" w:rsidR="00CF1F34" w:rsidRPr="00FA68FF" w:rsidRDefault="00CF1F34" w:rsidP="00D41833">
            <w:pPr>
              <w:pStyle w:val="ListParagraph"/>
              <w:ind w:left="360"/>
              <w:rPr>
                <w:rFonts w:asciiTheme="majorHAnsi" w:hAnsiTheme="majorHAnsi" w:cstheme="majorHAnsi"/>
                <w:bCs/>
                <w:lang w:val="en-GB"/>
              </w:rPr>
            </w:pPr>
          </w:p>
          <w:p w14:paraId="6B15F64A" w14:textId="60D4DC17" w:rsidR="00DD52EE" w:rsidRPr="00FA68FF" w:rsidRDefault="00DD52EE" w:rsidP="00FA68FF">
            <w:pPr>
              <w:pStyle w:val="ListParagraph"/>
              <w:numPr>
                <w:ilvl w:val="3"/>
                <w:numId w:val="41"/>
              </w:numPr>
              <w:ind w:left="167" w:hanging="167"/>
              <w:rPr>
                <w:rFonts w:asciiTheme="majorHAnsi" w:hAnsiTheme="majorHAnsi" w:cstheme="majorHAnsi"/>
                <w:bCs/>
                <w:i/>
                <w:lang w:val="en-GB"/>
              </w:rPr>
            </w:pPr>
            <w:r w:rsidRPr="00FA68FF">
              <w:rPr>
                <w:rFonts w:asciiTheme="majorHAnsi" w:hAnsiTheme="majorHAnsi" w:cstheme="majorHAnsi"/>
                <w:b/>
                <w:bCs/>
                <w:i/>
                <w:lang w:val="en-GB"/>
              </w:rPr>
              <w:t>Uneven awareness and skills</w:t>
            </w:r>
            <w:r w:rsidRPr="00FA68FF">
              <w:rPr>
                <w:rFonts w:asciiTheme="majorHAnsi" w:hAnsiTheme="majorHAnsi" w:cstheme="majorHAnsi"/>
                <w:bCs/>
                <w:i/>
                <w:lang w:val="en-GB"/>
              </w:rPr>
              <w:t>: There is uneven awareness and skills regarding digital transformation among staff, along with a lack of human resources in IT.</w:t>
            </w:r>
          </w:p>
          <w:p w14:paraId="449653F8" w14:textId="29F5B7A1" w:rsidR="00DD52EE" w:rsidRPr="00FA68FF" w:rsidRDefault="00DD52EE" w:rsidP="00FA68FF">
            <w:pPr>
              <w:pStyle w:val="ListParagraph"/>
              <w:numPr>
                <w:ilvl w:val="3"/>
                <w:numId w:val="41"/>
              </w:numPr>
              <w:ind w:left="167" w:hanging="167"/>
              <w:rPr>
                <w:rFonts w:asciiTheme="majorHAnsi" w:hAnsiTheme="majorHAnsi" w:cstheme="majorHAnsi"/>
                <w:bCs/>
                <w:i/>
                <w:lang w:val="en-GB"/>
              </w:rPr>
            </w:pPr>
            <w:r w:rsidRPr="00FA68FF">
              <w:rPr>
                <w:rFonts w:asciiTheme="majorHAnsi" w:hAnsiTheme="majorHAnsi" w:cstheme="majorHAnsi"/>
                <w:b/>
                <w:bCs/>
                <w:i/>
                <w:lang w:val="en-GB"/>
              </w:rPr>
              <w:t>Incomplete platform implementation</w:t>
            </w:r>
            <w:r w:rsidRPr="00FA68FF">
              <w:rPr>
                <w:rFonts w:asciiTheme="majorHAnsi" w:hAnsiTheme="majorHAnsi" w:cstheme="majorHAnsi"/>
                <w:bCs/>
                <w:i/>
                <w:lang w:val="en-GB"/>
              </w:rPr>
              <w:t>: Although there is an internal training organization for CRM, the budget to build complete platforms is limited, preventing comprehensive implementation of services.</w:t>
            </w:r>
          </w:p>
          <w:p w14:paraId="562017E6" w14:textId="2D30F797" w:rsidR="00DD52EE" w:rsidRPr="00FA68FF" w:rsidRDefault="00DD52EE" w:rsidP="00FA68FF">
            <w:pPr>
              <w:pStyle w:val="ListParagraph"/>
              <w:numPr>
                <w:ilvl w:val="3"/>
                <w:numId w:val="41"/>
              </w:numPr>
              <w:ind w:left="167" w:hanging="167"/>
              <w:rPr>
                <w:rFonts w:asciiTheme="majorHAnsi" w:hAnsiTheme="majorHAnsi" w:cstheme="majorHAnsi"/>
                <w:bCs/>
                <w:i/>
                <w:lang w:val="en-GB"/>
              </w:rPr>
            </w:pPr>
            <w:r w:rsidRPr="00FA68FF">
              <w:rPr>
                <w:rFonts w:asciiTheme="majorHAnsi" w:hAnsiTheme="majorHAnsi" w:cstheme="majorHAnsi"/>
                <w:b/>
                <w:bCs/>
                <w:i/>
                <w:lang w:val="en-GB"/>
              </w:rPr>
              <w:t>Irregular training sessions</w:t>
            </w:r>
            <w:r w:rsidRPr="00FA68FF">
              <w:rPr>
                <w:rFonts w:asciiTheme="majorHAnsi" w:hAnsiTheme="majorHAnsi" w:cstheme="majorHAnsi"/>
                <w:bCs/>
                <w:i/>
                <w:lang w:val="en-GB"/>
              </w:rPr>
              <w:t>: Training for units is irregular, with limited participation, and there should be at least 1-2 sessions per year focused on tools.</w:t>
            </w:r>
          </w:p>
          <w:p w14:paraId="2841C559" w14:textId="2F534048" w:rsidR="00DD52EE" w:rsidRPr="00FA68FF" w:rsidRDefault="00DD52EE" w:rsidP="00FA68FF">
            <w:pPr>
              <w:pStyle w:val="ListParagraph"/>
              <w:numPr>
                <w:ilvl w:val="3"/>
                <w:numId w:val="41"/>
              </w:numPr>
              <w:ind w:left="167" w:hanging="167"/>
              <w:rPr>
                <w:rFonts w:asciiTheme="majorHAnsi" w:hAnsiTheme="majorHAnsi" w:cstheme="majorHAnsi"/>
                <w:bCs/>
                <w:i/>
                <w:lang w:val="en-GB"/>
              </w:rPr>
            </w:pPr>
            <w:r w:rsidRPr="00FA68FF">
              <w:rPr>
                <w:rFonts w:asciiTheme="majorHAnsi" w:hAnsiTheme="majorHAnsi" w:cstheme="majorHAnsi"/>
                <w:b/>
                <w:bCs/>
                <w:i/>
                <w:lang w:val="en-GB"/>
              </w:rPr>
              <w:t>Need for better data management</w:t>
            </w:r>
            <w:r w:rsidRPr="00FA68FF">
              <w:rPr>
                <w:rFonts w:asciiTheme="majorHAnsi" w:hAnsiTheme="majorHAnsi" w:cstheme="majorHAnsi"/>
                <w:bCs/>
                <w:i/>
                <w:lang w:val="en-GB"/>
              </w:rPr>
              <w:t>: More guidance is needed on reliable methods for the collection, management, and exploitation of shared databases on trade promotion.</w:t>
            </w:r>
          </w:p>
          <w:p w14:paraId="7E3CA54B" w14:textId="727379B5" w:rsidR="00DD52EE" w:rsidRPr="00FA68FF" w:rsidRDefault="00DD52EE" w:rsidP="00FA68FF">
            <w:pPr>
              <w:pStyle w:val="ListParagraph"/>
              <w:numPr>
                <w:ilvl w:val="3"/>
                <w:numId w:val="41"/>
              </w:numPr>
              <w:ind w:left="167" w:hanging="167"/>
              <w:rPr>
                <w:rFonts w:asciiTheme="majorHAnsi" w:hAnsiTheme="majorHAnsi" w:cstheme="majorHAnsi"/>
                <w:bCs/>
                <w:i/>
                <w:lang w:val="en-GB"/>
              </w:rPr>
            </w:pPr>
            <w:r w:rsidRPr="00FA68FF">
              <w:rPr>
                <w:rFonts w:asciiTheme="majorHAnsi" w:hAnsiTheme="majorHAnsi" w:cstheme="majorHAnsi"/>
                <w:b/>
                <w:bCs/>
                <w:i/>
                <w:lang w:val="en-GB"/>
              </w:rPr>
              <w:lastRenderedPageBreak/>
              <w:t>Limited effectiveness of digital transformation</w:t>
            </w:r>
            <w:r w:rsidRPr="00FA68FF">
              <w:rPr>
                <w:rFonts w:asciiTheme="majorHAnsi" w:hAnsiTheme="majorHAnsi" w:cstheme="majorHAnsi"/>
                <w:bCs/>
                <w:i/>
                <w:lang w:val="en-GB"/>
              </w:rPr>
              <w:t>: Despite initiating a database, Vietrade has not fully shared information across all units, and there is a lack of cooperation between INTEC and other units.</w:t>
            </w:r>
          </w:p>
          <w:p w14:paraId="779E36C3" w14:textId="49FCCA52" w:rsidR="00DD52EE" w:rsidRPr="00FA68FF" w:rsidRDefault="00DD52EE" w:rsidP="00FA68FF">
            <w:pPr>
              <w:pStyle w:val="ListParagraph"/>
              <w:numPr>
                <w:ilvl w:val="3"/>
                <w:numId w:val="41"/>
              </w:numPr>
              <w:ind w:left="167" w:hanging="167"/>
              <w:rPr>
                <w:rFonts w:asciiTheme="majorHAnsi" w:hAnsiTheme="majorHAnsi" w:cstheme="majorHAnsi"/>
                <w:bCs/>
                <w:i/>
                <w:lang w:val="en-GB"/>
              </w:rPr>
            </w:pPr>
            <w:r w:rsidRPr="00FA68FF">
              <w:rPr>
                <w:rFonts w:asciiTheme="majorHAnsi" w:hAnsiTheme="majorHAnsi" w:cstheme="majorHAnsi"/>
                <w:b/>
                <w:bCs/>
                <w:i/>
                <w:lang w:val="en-GB"/>
              </w:rPr>
              <w:t>Absence of an online training system</w:t>
            </w:r>
            <w:r w:rsidRPr="00FA68FF">
              <w:rPr>
                <w:rFonts w:asciiTheme="majorHAnsi" w:hAnsiTheme="majorHAnsi" w:cstheme="majorHAnsi"/>
                <w:bCs/>
                <w:i/>
                <w:lang w:val="en-GB"/>
              </w:rPr>
              <w:t>: There is no online training system in place yet, as it is still in the planning stages and awaiting budget approval.</w:t>
            </w:r>
          </w:p>
          <w:p w14:paraId="0BA7D53F" w14:textId="1591973C" w:rsidR="00DD52EE" w:rsidRPr="00FA68FF" w:rsidRDefault="00DD52EE" w:rsidP="00FA68FF">
            <w:pPr>
              <w:pStyle w:val="ListParagraph"/>
              <w:numPr>
                <w:ilvl w:val="3"/>
                <w:numId w:val="41"/>
              </w:numPr>
              <w:ind w:left="167" w:hanging="167"/>
              <w:rPr>
                <w:rFonts w:asciiTheme="majorHAnsi" w:hAnsiTheme="majorHAnsi" w:cstheme="majorHAnsi"/>
                <w:bCs/>
                <w:i/>
                <w:lang w:val="en-GB"/>
              </w:rPr>
            </w:pPr>
            <w:r w:rsidRPr="00FA68FF">
              <w:rPr>
                <w:rFonts w:asciiTheme="majorHAnsi" w:hAnsiTheme="majorHAnsi" w:cstheme="majorHAnsi"/>
                <w:b/>
                <w:bCs/>
                <w:i/>
                <w:lang w:val="en-GB"/>
              </w:rPr>
              <w:t>One-way data collection methods</w:t>
            </w:r>
            <w:r w:rsidRPr="00FA68FF">
              <w:rPr>
                <w:rFonts w:asciiTheme="majorHAnsi" w:hAnsiTheme="majorHAnsi" w:cstheme="majorHAnsi"/>
                <w:bCs/>
                <w:i/>
                <w:lang w:val="en-GB"/>
              </w:rPr>
              <w:t>: The current information collection form is designed for one-way data input, without methods to update data, leading to low reliability for trade promotion activities. There is also no mechanism for feedback to improve and adjust trade promotion services.</w:t>
            </w:r>
          </w:p>
          <w:p w14:paraId="40AC95D9" w14:textId="0A6629DE" w:rsidR="00DD52EE" w:rsidRPr="00FA68FF" w:rsidRDefault="00DD52EE" w:rsidP="00FA68FF">
            <w:pPr>
              <w:pStyle w:val="ListParagraph"/>
              <w:numPr>
                <w:ilvl w:val="3"/>
                <w:numId w:val="41"/>
              </w:numPr>
              <w:ind w:left="167" w:hanging="167"/>
              <w:rPr>
                <w:rFonts w:asciiTheme="majorHAnsi" w:hAnsiTheme="majorHAnsi" w:cstheme="majorHAnsi"/>
                <w:bCs/>
                <w:i/>
                <w:lang w:val="en-GB"/>
              </w:rPr>
            </w:pPr>
            <w:r w:rsidRPr="00FA68FF">
              <w:rPr>
                <w:rFonts w:asciiTheme="majorHAnsi" w:hAnsiTheme="majorHAnsi" w:cstheme="majorHAnsi"/>
                <w:b/>
                <w:bCs/>
                <w:i/>
                <w:lang w:val="en-GB"/>
              </w:rPr>
              <w:t>Lack of experience in digital tools</w:t>
            </w:r>
            <w:r w:rsidRPr="00FA68FF">
              <w:rPr>
                <w:rFonts w:asciiTheme="majorHAnsi" w:hAnsiTheme="majorHAnsi" w:cstheme="majorHAnsi"/>
                <w:bCs/>
                <w:i/>
                <w:lang w:val="en-GB"/>
              </w:rPr>
              <w:t>: There is a lack of experience and skills in utilizing available digital tools within professional processes and tasks.</w:t>
            </w:r>
          </w:p>
          <w:p w14:paraId="4EFBE5CE" w14:textId="71E0FD64" w:rsidR="00DD52EE" w:rsidRPr="00FA68FF" w:rsidRDefault="00DD52EE" w:rsidP="00DD52EE">
            <w:pPr>
              <w:rPr>
                <w:rFonts w:asciiTheme="majorHAnsi" w:hAnsiTheme="majorHAnsi" w:cstheme="majorHAnsi"/>
                <w:bCs/>
              </w:rPr>
            </w:pPr>
          </w:p>
        </w:tc>
      </w:tr>
      <w:tr w:rsidR="00BF7699" w:rsidRPr="00FA68FF" w14:paraId="19BD8FC8" w14:textId="77777777" w:rsidTr="2B6ABFF8">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4F303802" w14:textId="77777777" w:rsidR="00BF7699" w:rsidRPr="00FA68FF" w:rsidRDefault="00BF7699" w:rsidP="005920C8">
            <w:pPr>
              <w:jc w:val="center"/>
              <w:rPr>
                <w:rFonts w:asciiTheme="majorHAnsi" w:hAnsiTheme="majorHAnsi" w:cstheme="majorHAnsi"/>
                <w:b/>
                <w:bCs/>
                <w:lang w:val="en-GB"/>
              </w:rPr>
            </w:pPr>
            <w:r w:rsidRPr="00FA68FF">
              <w:rPr>
                <w:rFonts w:asciiTheme="majorHAnsi" w:hAnsiTheme="majorHAnsi" w:cstheme="majorHAnsi"/>
                <w:b/>
                <w:bCs/>
                <w:sz w:val="24"/>
                <w:szCs w:val="24"/>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07E18EFB" w14:textId="1F56ADFC" w:rsidR="00BF7699" w:rsidRPr="00FA68FF" w:rsidRDefault="00290460" w:rsidP="005920C8">
            <w:pPr>
              <w:jc w:val="center"/>
              <w:rPr>
                <w:rFonts w:asciiTheme="majorHAnsi" w:hAnsiTheme="majorHAnsi" w:cstheme="majorHAnsi"/>
                <w:b/>
                <w:bCs/>
                <w:sz w:val="24"/>
                <w:szCs w:val="24"/>
                <w:lang w:val="vi-VN"/>
              </w:rPr>
            </w:pPr>
            <w:r w:rsidRPr="00FA68FF">
              <w:rPr>
                <w:rFonts w:asciiTheme="majorHAnsi" w:hAnsiTheme="majorHAnsi" w:cstheme="majorHAnsi"/>
                <w:b/>
                <w:bCs/>
                <w:sz w:val="24"/>
                <w:szCs w:val="24"/>
                <w:lang w:val="vi-VN"/>
              </w:rPr>
              <w:t>2.5</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7336D606" w14:textId="77777777" w:rsidR="00BF7699" w:rsidRPr="00FA68FF" w:rsidRDefault="00BF7699" w:rsidP="005920C8">
            <w:pPr>
              <w:rPr>
                <w:rFonts w:asciiTheme="majorHAnsi" w:hAnsiTheme="majorHAnsi" w:cstheme="majorHAnsi"/>
                <w:b/>
                <w:bCs/>
                <w:i/>
                <w:iCs/>
                <w:lang w:val="en-GB"/>
              </w:rPr>
            </w:pPr>
          </w:p>
        </w:tc>
      </w:tr>
    </w:tbl>
    <w:p w14:paraId="15DF88C2" w14:textId="73AFA8B9" w:rsidR="00414D45" w:rsidRPr="00FA68FF" w:rsidRDefault="00414D45">
      <w:pPr>
        <w:rPr>
          <w:rFonts w:asciiTheme="majorHAnsi" w:hAnsiTheme="majorHAnsi" w:cstheme="majorHAnsi"/>
          <w:b/>
          <w:bCs/>
          <w:lang w:val="en-GB"/>
        </w:rPr>
      </w:pPr>
    </w:p>
    <w:p w14:paraId="34297553" w14:textId="77777777" w:rsidR="00DD52EE" w:rsidRPr="00FA68FF" w:rsidRDefault="00DD52EE">
      <w:pPr>
        <w:rPr>
          <w:rFonts w:asciiTheme="majorHAnsi" w:eastAsiaTheme="majorEastAsia" w:hAnsiTheme="majorHAnsi" w:cstheme="majorHAnsi"/>
          <w:color w:val="D8273B"/>
          <w:kern w:val="0"/>
          <w:sz w:val="28"/>
          <w:szCs w:val="28"/>
          <w:lang w:val="en-GB"/>
          <w14:ligatures w14:val="none"/>
        </w:rPr>
      </w:pPr>
      <w:bookmarkStart w:id="8" w:name="_Toc130398297"/>
      <w:r w:rsidRPr="00FA68FF">
        <w:rPr>
          <w:rFonts w:asciiTheme="majorHAnsi" w:hAnsiTheme="majorHAnsi" w:cstheme="majorHAnsi"/>
          <w:sz w:val="28"/>
          <w:szCs w:val="28"/>
        </w:rPr>
        <w:br w:type="page"/>
      </w:r>
    </w:p>
    <w:p w14:paraId="78B59D7E" w14:textId="6D7D5834" w:rsidR="0030538E" w:rsidRPr="00FA68FF" w:rsidRDefault="0080495B" w:rsidP="00A34460">
      <w:pPr>
        <w:pStyle w:val="SIPPOHeading1"/>
        <w:numPr>
          <w:ilvl w:val="0"/>
          <w:numId w:val="3"/>
        </w:numPr>
        <w:ind w:left="426"/>
        <w:rPr>
          <w:rFonts w:asciiTheme="majorHAnsi" w:hAnsiTheme="majorHAnsi" w:cstheme="majorHAnsi"/>
          <w:sz w:val="28"/>
          <w:szCs w:val="28"/>
        </w:rPr>
      </w:pPr>
      <w:r>
        <w:rPr>
          <w:rFonts w:asciiTheme="majorHAnsi" w:hAnsiTheme="majorHAnsi" w:cstheme="majorHAnsi"/>
          <w:sz w:val="28"/>
          <w:szCs w:val="28"/>
        </w:rPr>
        <w:lastRenderedPageBreak/>
        <w:t>BỀN</w:t>
      </w:r>
      <w:r>
        <w:rPr>
          <w:rFonts w:asciiTheme="majorHAnsi" w:hAnsiTheme="majorHAnsi" w:cstheme="majorHAnsi"/>
          <w:sz w:val="28"/>
          <w:szCs w:val="28"/>
          <w:lang w:val="vi-VN"/>
        </w:rPr>
        <w:t xml:space="preserve"> VỮNG/</w:t>
      </w:r>
      <w:r w:rsidR="0030538E" w:rsidRPr="00FA68FF">
        <w:rPr>
          <w:rFonts w:asciiTheme="majorHAnsi" w:hAnsiTheme="majorHAnsi" w:cstheme="majorHAnsi"/>
          <w:sz w:val="28"/>
          <w:szCs w:val="28"/>
        </w:rPr>
        <w:t>Sustainability</w:t>
      </w:r>
      <w:bookmarkEnd w:id="8"/>
    </w:p>
    <w:p w14:paraId="6A67F46A" w14:textId="77777777" w:rsidR="0030538E" w:rsidRPr="00FA68FF" w:rsidRDefault="0030538E" w:rsidP="006E1104">
      <w:pPr>
        <w:pStyle w:val="SIPPOBodyText"/>
        <w:rPr>
          <w:rFonts w:asciiTheme="majorHAnsi" w:hAnsiTheme="majorHAnsi" w:cstheme="majorHAnsi"/>
          <w:b/>
          <w:bCs/>
          <w:sz w:val="22"/>
        </w:rPr>
      </w:pPr>
      <w:r w:rsidRPr="00FA68FF">
        <w:rPr>
          <w:rFonts w:asciiTheme="majorHAnsi" w:hAnsiTheme="majorHAnsi" w:cstheme="majorHAnsi"/>
          <w:b/>
          <w:bCs/>
          <w:sz w:val="22"/>
        </w:rPr>
        <w:t>Description of what strong capacity looks like</w:t>
      </w:r>
    </w:p>
    <w:p w14:paraId="4E4FFC98" w14:textId="24BDAC99" w:rsidR="00B62B3D" w:rsidRPr="00FA68FF" w:rsidRDefault="00B62B3D" w:rsidP="00B62B3D">
      <w:pPr>
        <w:rPr>
          <w:rFonts w:asciiTheme="majorHAnsi" w:hAnsiTheme="majorHAnsi" w:cstheme="majorHAnsi"/>
          <w:lang w:val="en-GB"/>
        </w:rPr>
      </w:pPr>
      <w:r w:rsidRPr="00FA68FF">
        <w:rPr>
          <w:rFonts w:asciiTheme="majorHAnsi" w:hAnsiTheme="majorHAnsi" w:cstheme="majorHAnsi"/>
          <w:lang w:val="en-GB"/>
        </w:rPr>
        <w:t xml:space="preserve">The BSO </w:t>
      </w:r>
      <w:r w:rsidRPr="00FA68FF">
        <w:rPr>
          <w:rFonts w:asciiTheme="majorHAnsi" w:hAnsiTheme="majorHAnsi" w:cstheme="majorHAnsi"/>
          <w:b/>
          <w:bCs/>
          <w:lang w:val="en-GB"/>
        </w:rPr>
        <w:t>continually develops its knowledge</w:t>
      </w:r>
      <w:r w:rsidRPr="00FA68FF">
        <w:rPr>
          <w:rFonts w:asciiTheme="majorHAnsi" w:hAnsiTheme="majorHAnsi" w:cstheme="majorHAnsi"/>
          <w:lang w:val="en-GB"/>
        </w:rPr>
        <w:t xml:space="preserve"> of sustainability.</w:t>
      </w:r>
      <w:r w:rsidRPr="00FA68FF">
        <w:rPr>
          <w:rStyle w:val="FootnoteReference"/>
          <w:rFonts w:asciiTheme="majorHAnsi" w:hAnsiTheme="majorHAnsi" w:cstheme="majorHAnsi"/>
          <w:lang w:val="en-GB"/>
        </w:rPr>
        <w:footnoteReference w:id="10"/>
      </w:r>
      <w:r w:rsidRPr="00FA68FF">
        <w:rPr>
          <w:rFonts w:asciiTheme="majorHAnsi" w:hAnsiTheme="majorHAnsi" w:cstheme="majorHAnsi"/>
          <w:lang w:val="en-GB"/>
        </w:rPr>
        <w:t xml:space="preserve"> </w:t>
      </w:r>
      <w:r w:rsidRPr="00FA68FF">
        <w:rPr>
          <w:rFonts w:asciiTheme="majorHAnsi" w:hAnsiTheme="majorHAnsi" w:cstheme="majorHAnsi"/>
          <w:b/>
          <w:bCs/>
          <w:lang w:val="en-GB"/>
        </w:rPr>
        <w:t>BSO staff</w:t>
      </w:r>
      <w:r w:rsidRPr="00FA68FF">
        <w:rPr>
          <w:rFonts w:asciiTheme="majorHAnsi" w:hAnsiTheme="majorHAnsi" w:cstheme="majorHAnsi"/>
          <w:lang w:val="en-GB"/>
        </w:rPr>
        <w:t xml:space="preserve"> is </w:t>
      </w:r>
      <w:r w:rsidRPr="00FA68FF">
        <w:rPr>
          <w:rFonts w:asciiTheme="majorHAnsi" w:hAnsiTheme="majorHAnsi" w:cstheme="majorHAnsi"/>
          <w:b/>
          <w:bCs/>
          <w:lang w:val="en-GB"/>
        </w:rPr>
        <w:t>knowledgeable</w:t>
      </w:r>
      <w:r w:rsidRPr="00FA68FF">
        <w:rPr>
          <w:rFonts w:asciiTheme="majorHAnsi" w:hAnsiTheme="majorHAnsi" w:cstheme="majorHAnsi"/>
          <w:lang w:val="en-GB"/>
        </w:rPr>
        <w:t xml:space="preserve"> about country- and sector-specific environmental, social and governance (ESG) criteria as they relate to trade, regulatory frameworks, and voluntary sustainability standards (VSS) for the export of sustainable products and services. The BSO has </w:t>
      </w:r>
      <w:r w:rsidRPr="00FA68FF">
        <w:rPr>
          <w:rFonts w:asciiTheme="majorHAnsi" w:hAnsiTheme="majorHAnsi" w:cstheme="majorHAnsi"/>
          <w:b/>
          <w:bCs/>
          <w:lang w:val="en-GB"/>
        </w:rPr>
        <w:t>policies/guidelines</w:t>
      </w:r>
      <w:r w:rsidRPr="00FA68FF">
        <w:rPr>
          <w:rFonts w:asciiTheme="majorHAnsi" w:hAnsiTheme="majorHAnsi" w:cstheme="majorHAnsi"/>
          <w:lang w:val="en-GB"/>
        </w:rPr>
        <w:t xml:space="preserve"> about sustainability. </w:t>
      </w:r>
      <w:r w:rsidR="00717BBB" w:rsidRPr="00FA68FF">
        <w:rPr>
          <w:rFonts w:asciiTheme="majorHAnsi" w:hAnsiTheme="majorHAnsi" w:cstheme="majorHAnsi"/>
        </w:rPr>
        <w:t xml:space="preserve">The BSO supports its </w:t>
      </w:r>
      <w:r w:rsidR="00717BBB" w:rsidRPr="00FA68FF">
        <w:rPr>
          <w:rFonts w:asciiTheme="majorHAnsi" w:hAnsiTheme="majorHAnsi" w:cstheme="majorHAnsi"/>
          <w:b/>
          <w:bCs/>
        </w:rPr>
        <w:t>members/clients</w:t>
      </w:r>
      <w:r w:rsidR="00717BBB" w:rsidRPr="00FA68FF">
        <w:rPr>
          <w:rFonts w:asciiTheme="majorHAnsi" w:hAnsiTheme="majorHAnsi" w:cstheme="majorHAnsi"/>
        </w:rPr>
        <w:t xml:space="preserve"> to improve their </w:t>
      </w:r>
      <w:r w:rsidR="00717BBB" w:rsidRPr="00FA68FF">
        <w:rPr>
          <w:rFonts w:asciiTheme="majorHAnsi" w:hAnsiTheme="majorHAnsi" w:cstheme="majorHAnsi"/>
          <w:b/>
          <w:bCs/>
        </w:rPr>
        <w:t>knowledge</w:t>
      </w:r>
      <w:r w:rsidR="00717BBB" w:rsidRPr="00FA68FF">
        <w:rPr>
          <w:rFonts w:asciiTheme="majorHAnsi" w:hAnsiTheme="majorHAnsi" w:cstheme="majorHAnsi"/>
        </w:rPr>
        <w:t xml:space="preserve"> of sustainability issues and has the capacity to </w:t>
      </w:r>
      <w:r w:rsidR="00717BBB" w:rsidRPr="00FA68FF">
        <w:rPr>
          <w:rFonts w:asciiTheme="majorHAnsi" w:hAnsiTheme="majorHAnsi" w:cstheme="majorHAnsi"/>
          <w:b/>
          <w:bCs/>
        </w:rPr>
        <w:t>promote knowledge exchange</w:t>
      </w:r>
      <w:r w:rsidR="00717BBB" w:rsidRPr="00FA68FF">
        <w:rPr>
          <w:rFonts w:asciiTheme="majorHAnsi" w:hAnsiTheme="majorHAnsi" w:cstheme="majorHAnsi"/>
        </w:rPr>
        <w:t xml:space="preserve"> on good sustainability practices in the export promotion system.</w:t>
      </w:r>
      <w:r w:rsidRPr="00FA68FF">
        <w:rPr>
          <w:rFonts w:asciiTheme="majorHAnsi" w:hAnsiTheme="majorHAnsi" w:cstheme="majorHAnsi"/>
          <w:lang w:val="en-GB"/>
        </w:rPr>
        <w:t xml:space="preserve"> The BSO is able to </w:t>
      </w:r>
      <w:r w:rsidRPr="00FA68FF">
        <w:rPr>
          <w:rFonts w:asciiTheme="majorHAnsi" w:hAnsiTheme="majorHAnsi" w:cstheme="majorHAnsi"/>
          <w:b/>
          <w:bCs/>
          <w:lang w:val="en-GB"/>
        </w:rPr>
        <w:t>capture and market information</w:t>
      </w:r>
      <w:r w:rsidRPr="00FA68FF">
        <w:rPr>
          <w:rFonts w:asciiTheme="majorHAnsi" w:hAnsiTheme="majorHAnsi" w:cstheme="majorHAnsi"/>
          <w:lang w:val="en-GB"/>
        </w:rPr>
        <w:t xml:space="preserve"> about their members/clients (sustainable business practices, certifications and sustainability standards) and their products/services.</w:t>
      </w:r>
    </w:p>
    <w:p w14:paraId="7766C7C1" w14:textId="77777777" w:rsidR="00CF1F34" w:rsidRPr="00FA68FF" w:rsidRDefault="00CF1F34" w:rsidP="00CF1F34">
      <w:pPr>
        <w:rPr>
          <w:rFonts w:asciiTheme="majorHAnsi" w:hAnsiTheme="majorHAnsi" w:cstheme="majorHAnsi"/>
          <w:b/>
          <w:u w:val="single"/>
        </w:rPr>
      </w:pPr>
      <w:r w:rsidRPr="00FA68FF">
        <w:rPr>
          <w:rFonts w:asciiTheme="majorHAnsi" w:hAnsiTheme="majorHAnsi" w:cstheme="majorHAnsi"/>
          <w:b/>
          <w:u w:val="single"/>
        </w:rPr>
        <w:t>CÁC TỪ KHÓA NĂNG LỰC MẠNH</w:t>
      </w:r>
    </w:p>
    <w:p w14:paraId="3D0A2D20" w14:textId="77777777" w:rsidR="00CF1F34" w:rsidRPr="00FA68FF" w:rsidRDefault="00CF1F34" w:rsidP="00CF1F34">
      <w:pPr>
        <w:rPr>
          <w:rFonts w:asciiTheme="majorHAnsi" w:hAnsiTheme="majorHAnsi" w:cstheme="maj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23"/>
        <w:gridCol w:w="5006"/>
      </w:tblGrid>
      <w:tr w:rsidR="00CF1F34" w:rsidRPr="00FA68FF" w14:paraId="14166680" w14:textId="77777777" w:rsidTr="005920C8">
        <w:trPr>
          <w:trHeight w:val="290"/>
        </w:trPr>
        <w:tc>
          <w:tcPr>
            <w:tcW w:w="0" w:type="auto"/>
            <w:shd w:val="clear" w:color="auto" w:fill="FFFFFF" w:themeFill="background1"/>
            <w:vAlign w:val="bottom"/>
            <w:hideMark/>
          </w:tcPr>
          <w:p w14:paraId="4A7201C3" w14:textId="77777777" w:rsidR="00CF1F34" w:rsidRPr="00FA68FF" w:rsidRDefault="00CF1F34"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Competency</w:t>
            </w:r>
          </w:p>
        </w:tc>
        <w:tc>
          <w:tcPr>
            <w:tcW w:w="0" w:type="auto"/>
            <w:shd w:val="clear" w:color="auto" w:fill="FFFFFF" w:themeFill="background1"/>
            <w:noWrap/>
            <w:vAlign w:val="bottom"/>
            <w:hideMark/>
          </w:tcPr>
          <w:p w14:paraId="12BA6737" w14:textId="77777777" w:rsidR="00CF1F34" w:rsidRPr="00FA68FF" w:rsidRDefault="00CF1F34" w:rsidP="005920C8">
            <w:pPr>
              <w:jc w:val="center"/>
              <w:rPr>
                <w:rFonts w:asciiTheme="majorHAnsi" w:eastAsia="Times New Roman" w:hAnsiTheme="majorHAnsi" w:cstheme="majorHAnsi"/>
                <w:b/>
                <w:bCs/>
                <w:color w:val="000000"/>
              </w:rPr>
            </w:pPr>
            <w:r w:rsidRPr="00FA68FF">
              <w:rPr>
                <w:rFonts w:asciiTheme="majorHAnsi" w:eastAsia="Times New Roman" w:hAnsiTheme="majorHAnsi" w:cstheme="majorHAnsi"/>
                <w:b/>
                <w:bCs/>
                <w:color w:val="000000"/>
              </w:rPr>
              <w:t>Dịch Tiếng Việt</w:t>
            </w:r>
          </w:p>
        </w:tc>
      </w:tr>
      <w:tr w:rsidR="00CF1F34" w:rsidRPr="00FA68FF" w14:paraId="1D396D0F" w14:textId="77777777" w:rsidTr="005920C8">
        <w:trPr>
          <w:trHeight w:val="290"/>
        </w:trPr>
        <w:tc>
          <w:tcPr>
            <w:tcW w:w="0" w:type="auto"/>
            <w:shd w:val="clear" w:color="auto" w:fill="FFFFFF" w:themeFill="background1"/>
            <w:vAlign w:val="center"/>
            <w:hideMark/>
          </w:tcPr>
          <w:p w14:paraId="3A66F4D9" w14:textId="37EDE7D7" w:rsidR="00CF1F34" w:rsidRPr="00FA68FF" w:rsidRDefault="0012201B"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Continually develops </w:t>
            </w:r>
            <w:r w:rsidR="00CF1F34" w:rsidRPr="00FA68FF">
              <w:rPr>
                <w:rFonts w:asciiTheme="majorHAnsi" w:eastAsia="Times New Roman" w:hAnsiTheme="majorHAnsi" w:cstheme="majorHAnsi"/>
                <w:color w:val="000000"/>
              </w:rPr>
              <w:t>knowledge of sustainability</w:t>
            </w:r>
          </w:p>
        </w:tc>
        <w:tc>
          <w:tcPr>
            <w:tcW w:w="0" w:type="auto"/>
            <w:shd w:val="clear" w:color="auto" w:fill="FFFFFF" w:themeFill="background1"/>
            <w:vAlign w:val="center"/>
            <w:hideMark/>
          </w:tcPr>
          <w:p w14:paraId="1ACBF317" w14:textId="69A33F1A" w:rsidR="00CF1F34" w:rsidRPr="00FA68FF" w:rsidRDefault="0012201B" w:rsidP="005920C8">
            <w:pPr>
              <w:rPr>
                <w:rFonts w:asciiTheme="majorHAnsi" w:eastAsia="Times New Roman" w:hAnsiTheme="majorHAnsi" w:cstheme="majorHAnsi"/>
                <w:color w:val="000000"/>
              </w:rPr>
            </w:pPr>
            <w:r w:rsidRPr="00FA68FF">
              <w:rPr>
                <w:rFonts w:asciiTheme="majorHAnsi" w:eastAsia="Times New Roman" w:hAnsiTheme="majorHAnsi" w:cstheme="majorHAnsi"/>
                <w:b/>
                <w:color w:val="000000"/>
              </w:rPr>
              <w:t>Thường</w:t>
            </w:r>
            <w:r w:rsidRPr="00FA68FF">
              <w:rPr>
                <w:rFonts w:asciiTheme="majorHAnsi" w:eastAsia="Times New Roman" w:hAnsiTheme="majorHAnsi" w:cstheme="majorHAnsi"/>
                <w:b/>
                <w:color w:val="000000"/>
                <w:lang w:val="vi-VN"/>
              </w:rPr>
              <w:t xml:space="preserve"> xuyên học, cập nhật</w:t>
            </w:r>
            <w:r w:rsidRPr="00FA68FF">
              <w:rPr>
                <w:rFonts w:asciiTheme="majorHAnsi" w:eastAsia="Times New Roman" w:hAnsiTheme="majorHAnsi" w:cstheme="majorHAnsi"/>
                <w:color w:val="000000"/>
                <w:lang w:val="vi-VN"/>
              </w:rPr>
              <w:t xml:space="preserve"> </w:t>
            </w:r>
            <w:r w:rsidR="00CF1F34" w:rsidRPr="00FA68FF">
              <w:rPr>
                <w:rFonts w:asciiTheme="majorHAnsi" w:eastAsia="Times New Roman" w:hAnsiTheme="majorHAnsi" w:cstheme="majorHAnsi"/>
                <w:color w:val="000000"/>
              </w:rPr>
              <w:t>kiến thức về Bền vững</w:t>
            </w:r>
          </w:p>
        </w:tc>
      </w:tr>
      <w:tr w:rsidR="00CF1F34" w:rsidRPr="00FA68FF" w14:paraId="7EC6B45D" w14:textId="77777777" w:rsidTr="005920C8">
        <w:trPr>
          <w:trHeight w:val="580"/>
        </w:trPr>
        <w:tc>
          <w:tcPr>
            <w:tcW w:w="0" w:type="auto"/>
            <w:shd w:val="clear" w:color="auto" w:fill="FFFFFF" w:themeFill="background1"/>
            <w:vAlign w:val="center"/>
            <w:hideMark/>
          </w:tcPr>
          <w:p w14:paraId="3F1998AA"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BSO staffs are knowledgeable about country and sector ESG criterias</w:t>
            </w:r>
          </w:p>
        </w:tc>
        <w:tc>
          <w:tcPr>
            <w:tcW w:w="0" w:type="auto"/>
            <w:shd w:val="clear" w:color="auto" w:fill="FFFFFF" w:themeFill="background1"/>
            <w:vAlign w:val="center"/>
            <w:hideMark/>
          </w:tcPr>
          <w:p w14:paraId="54027EC8" w14:textId="7CA650FF"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Nhân sự am hiểu các tiêu chí </w:t>
            </w:r>
            <w:r w:rsidR="007813C5" w:rsidRPr="00FA68FF">
              <w:rPr>
                <w:rFonts w:asciiTheme="majorHAnsi" w:eastAsia="Times New Roman" w:hAnsiTheme="majorHAnsi" w:cstheme="majorHAnsi"/>
                <w:color w:val="000000"/>
              </w:rPr>
              <w:t>ESG</w:t>
            </w:r>
            <w:r w:rsidR="007813C5" w:rsidRPr="00FA68FF">
              <w:rPr>
                <w:rFonts w:asciiTheme="majorHAnsi" w:eastAsia="Times New Roman" w:hAnsiTheme="majorHAnsi" w:cstheme="majorHAnsi"/>
                <w:color w:val="000000"/>
                <w:lang w:val="vi-VN"/>
              </w:rPr>
              <w:t xml:space="preserve"> phù hợp với </w:t>
            </w:r>
            <w:r w:rsidRPr="00FA68FF">
              <w:rPr>
                <w:rFonts w:asciiTheme="majorHAnsi" w:eastAsia="Times New Roman" w:hAnsiTheme="majorHAnsi" w:cstheme="majorHAnsi"/>
                <w:color w:val="000000"/>
              </w:rPr>
              <w:t>quốc gia</w:t>
            </w:r>
            <w:r w:rsidR="007813C5" w:rsidRPr="00FA68FF">
              <w:rPr>
                <w:rFonts w:asciiTheme="majorHAnsi" w:eastAsia="Times New Roman" w:hAnsiTheme="majorHAnsi" w:cstheme="majorHAnsi"/>
                <w:color w:val="000000"/>
                <w:lang w:val="vi-VN"/>
              </w:rPr>
              <w:t xml:space="preserve"> và theo từng </w:t>
            </w:r>
            <w:r w:rsidRPr="00FA68FF">
              <w:rPr>
                <w:rFonts w:asciiTheme="majorHAnsi" w:eastAsia="Times New Roman" w:hAnsiTheme="majorHAnsi" w:cstheme="majorHAnsi"/>
                <w:color w:val="000000"/>
              </w:rPr>
              <w:t>ngành</w:t>
            </w:r>
          </w:p>
        </w:tc>
      </w:tr>
      <w:tr w:rsidR="00CF1F34" w:rsidRPr="00FA68FF" w14:paraId="66C8B940" w14:textId="77777777" w:rsidTr="005920C8">
        <w:trPr>
          <w:trHeight w:val="290"/>
        </w:trPr>
        <w:tc>
          <w:tcPr>
            <w:tcW w:w="0" w:type="auto"/>
            <w:shd w:val="clear" w:color="auto" w:fill="FFFFFF" w:themeFill="background1"/>
            <w:vAlign w:val="center"/>
            <w:hideMark/>
          </w:tcPr>
          <w:p w14:paraId="280261B3"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policies/guidelines about sustainability</w:t>
            </w:r>
          </w:p>
        </w:tc>
        <w:tc>
          <w:tcPr>
            <w:tcW w:w="0" w:type="auto"/>
            <w:shd w:val="clear" w:color="auto" w:fill="FFFFFF" w:themeFill="background1"/>
            <w:vAlign w:val="center"/>
            <w:hideMark/>
          </w:tcPr>
          <w:p w14:paraId="7E6AEB10"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chính sách/hướng dẫn</w:t>
            </w:r>
            <w:r w:rsidRPr="00FA68FF">
              <w:rPr>
                <w:rFonts w:asciiTheme="majorHAnsi" w:eastAsia="Times New Roman" w:hAnsiTheme="majorHAnsi" w:cstheme="majorHAnsi"/>
                <w:color w:val="000000"/>
              </w:rPr>
              <w:t xml:space="preserve"> về Bền vững</w:t>
            </w:r>
          </w:p>
        </w:tc>
      </w:tr>
      <w:tr w:rsidR="00CF1F34" w:rsidRPr="00FA68FF" w14:paraId="1B0FD8A1" w14:textId="77777777" w:rsidTr="005920C8">
        <w:trPr>
          <w:trHeight w:val="1160"/>
        </w:trPr>
        <w:tc>
          <w:tcPr>
            <w:tcW w:w="0" w:type="auto"/>
            <w:shd w:val="clear" w:color="auto" w:fill="FFFFFF" w:themeFill="background1"/>
            <w:vAlign w:val="center"/>
            <w:hideMark/>
          </w:tcPr>
          <w:p w14:paraId="3D77B094"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Having its members/clients to improve their knowledge of sustainability issues and has the capacity to promote knowledge exchange on good sustainability practices in the export promotion system</w:t>
            </w:r>
          </w:p>
        </w:tc>
        <w:tc>
          <w:tcPr>
            <w:tcW w:w="0" w:type="auto"/>
            <w:shd w:val="clear" w:color="auto" w:fill="FFFFFF" w:themeFill="background1"/>
            <w:vAlign w:val="center"/>
            <w:hideMark/>
          </w:tcPr>
          <w:p w14:paraId="33BDFFEC"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các thành viên/khách hàng được nâng cao kiến ​​thức</w:t>
            </w:r>
            <w:r w:rsidRPr="00FA68FF">
              <w:rPr>
                <w:rFonts w:asciiTheme="majorHAnsi" w:eastAsia="Times New Roman" w:hAnsiTheme="majorHAnsi" w:cstheme="majorHAnsi"/>
                <w:color w:val="000000"/>
              </w:rPr>
              <w:t xml:space="preserve"> về các vấn đề bền vững và có năng lực thúc đẩy trao đổi kiến ​​thức về các thực hành bền vững tốt trong hệ thống xúc tiến xuất khẩu</w:t>
            </w:r>
          </w:p>
        </w:tc>
      </w:tr>
      <w:tr w:rsidR="00CF1F34" w:rsidRPr="00FA68FF" w14:paraId="75A83332" w14:textId="77777777" w:rsidTr="005920C8">
        <w:trPr>
          <w:trHeight w:val="1160"/>
        </w:trPr>
        <w:tc>
          <w:tcPr>
            <w:tcW w:w="0" w:type="auto"/>
            <w:shd w:val="clear" w:color="auto" w:fill="FFFFFF" w:themeFill="background1"/>
            <w:vAlign w:val="center"/>
            <w:hideMark/>
          </w:tcPr>
          <w:p w14:paraId="49F64E70"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Able to capture and market information about their members/clients (sustainable business practices, certifications and sustainability standards) and their products/services.</w:t>
            </w:r>
          </w:p>
        </w:tc>
        <w:tc>
          <w:tcPr>
            <w:tcW w:w="0" w:type="auto"/>
            <w:shd w:val="clear" w:color="auto" w:fill="FFFFFF" w:themeFill="background1"/>
            <w:vAlign w:val="center"/>
            <w:hideMark/>
          </w:tcPr>
          <w:p w14:paraId="092BF023" w14:textId="77777777" w:rsidR="00CF1F34" w:rsidRPr="00FA68FF" w:rsidRDefault="00CF1F34" w:rsidP="005920C8">
            <w:pPr>
              <w:rPr>
                <w:rFonts w:asciiTheme="majorHAnsi" w:eastAsia="Times New Roman" w:hAnsiTheme="majorHAnsi" w:cstheme="majorHAnsi"/>
                <w:color w:val="000000"/>
              </w:rPr>
            </w:pPr>
            <w:r w:rsidRPr="00FA68FF">
              <w:rPr>
                <w:rFonts w:asciiTheme="majorHAnsi" w:eastAsia="Times New Roman" w:hAnsiTheme="majorHAnsi" w:cstheme="majorHAnsi"/>
                <w:color w:val="000000"/>
              </w:rPr>
              <w:t xml:space="preserve">Có </w:t>
            </w:r>
            <w:r w:rsidRPr="00FA68FF">
              <w:rPr>
                <w:rFonts w:asciiTheme="majorHAnsi" w:eastAsia="Times New Roman" w:hAnsiTheme="majorHAnsi" w:cstheme="majorHAnsi"/>
                <w:b/>
                <w:color w:val="000000"/>
              </w:rPr>
              <w:t>khả năng nắm bắt và tuyên truyền, giới thiệu tới thị trường</w:t>
            </w:r>
            <w:r w:rsidRPr="00FA68FF">
              <w:rPr>
                <w:rFonts w:asciiTheme="majorHAnsi" w:eastAsia="Times New Roman" w:hAnsiTheme="majorHAnsi" w:cstheme="majorHAnsi"/>
                <w:color w:val="000000"/>
              </w:rPr>
              <w:t xml:space="preserve"> về các nỗ lực bền vững tại các doanh nghiệp thành viên/khách hàng của họ (hoạt động kinh doanh bền vững, chứng nhận và tiêu chuẩn bền vững) và sản phẩm/dịch vụ của họ.</w:t>
            </w:r>
          </w:p>
        </w:tc>
      </w:tr>
    </w:tbl>
    <w:p w14:paraId="1B9327B3" w14:textId="77777777" w:rsidR="00CF1F34" w:rsidRPr="00FA68FF" w:rsidRDefault="00CF1F34" w:rsidP="00B62B3D">
      <w:pPr>
        <w:rPr>
          <w:rFonts w:asciiTheme="majorHAnsi" w:hAnsiTheme="majorHAnsi" w:cstheme="majorHAnsi"/>
          <w:lang w:val="en-GB"/>
        </w:rPr>
      </w:pPr>
    </w:p>
    <w:p w14:paraId="207CD267" w14:textId="77777777" w:rsidR="004A61AF" w:rsidRPr="00FA68FF" w:rsidRDefault="004A61AF" w:rsidP="004A61AF">
      <w:pPr>
        <w:rPr>
          <w:rFonts w:asciiTheme="majorHAnsi" w:hAnsiTheme="majorHAnsi" w:cstheme="majorHAnsi"/>
          <w:lang w:val="en-GB"/>
        </w:rPr>
      </w:pPr>
    </w:p>
    <w:tbl>
      <w:tblPr>
        <w:tblStyle w:val="TableGrid"/>
        <w:tblW w:w="5000" w:type="pct"/>
        <w:tblLook w:val="04A0" w:firstRow="1" w:lastRow="0" w:firstColumn="1" w:lastColumn="0" w:noHBand="0" w:noVBand="1"/>
      </w:tblPr>
      <w:tblGrid>
        <w:gridCol w:w="1163"/>
        <w:gridCol w:w="1167"/>
        <w:gridCol w:w="7299"/>
      </w:tblGrid>
      <w:tr w:rsidR="00BF7699" w:rsidRPr="00FA68FF" w14:paraId="1F093864" w14:textId="77777777" w:rsidTr="39A69C4D">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34C5B04D" w14:textId="704240FA" w:rsidR="00BF7699" w:rsidRPr="00FA68FF" w:rsidRDefault="00F57E13" w:rsidP="005920C8">
            <w:pPr>
              <w:rPr>
                <w:rFonts w:asciiTheme="majorHAnsi" w:hAnsiTheme="majorHAnsi" w:cstheme="majorHAnsi"/>
                <w:b/>
                <w:bCs/>
                <w:lang w:val="en-GB"/>
              </w:rPr>
            </w:pPr>
            <w:r>
              <w:rPr>
                <w:rFonts w:asciiTheme="majorHAnsi" w:hAnsiTheme="majorHAnsi" w:cstheme="majorHAnsi"/>
                <w:b/>
                <w:bCs/>
                <w:lang w:val="en-GB"/>
              </w:rPr>
              <w:t>DIỂM</w:t>
            </w:r>
            <w:r>
              <w:rPr>
                <w:rFonts w:asciiTheme="majorHAnsi" w:hAnsiTheme="majorHAnsi" w:cstheme="majorHAnsi"/>
                <w:b/>
                <w:bCs/>
                <w:lang w:val="vi-VN"/>
              </w:rPr>
              <w:t xml:space="preserve"> MẠNH/</w:t>
            </w:r>
            <w:r w:rsidRPr="00F57E13">
              <w:rPr>
                <w:rFonts w:asciiTheme="majorHAnsi" w:hAnsiTheme="majorHAnsi" w:cstheme="majorHAnsi"/>
                <w:b/>
                <w:bCs/>
                <w:i/>
                <w:lang w:val="en-GB"/>
              </w:rPr>
              <w:t>Strengths in capacity and SIPPO contribution to changes in capacity</w:t>
            </w:r>
          </w:p>
        </w:tc>
      </w:tr>
      <w:tr w:rsidR="00BF7699" w:rsidRPr="00FA68FF" w14:paraId="068C8735" w14:textId="77777777" w:rsidTr="39A69C4D">
        <w:tc>
          <w:tcPr>
            <w:tcW w:w="5000" w:type="pct"/>
            <w:gridSpan w:val="3"/>
            <w:tcBorders>
              <w:top w:val="single" w:sz="4" w:space="0" w:color="C00000"/>
              <w:left w:val="single" w:sz="4" w:space="0" w:color="FFFFFF" w:themeColor="background1"/>
              <w:bottom w:val="single" w:sz="4" w:space="0" w:color="C00000"/>
              <w:right w:val="single" w:sz="4" w:space="0" w:color="FFFFFF" w:themeColor="background1"/>
            </w:tcBorders>
            <w:vAlign w:val="center"/>
          </w:tcPr>
          <w:p w14:paraId="7E98FA5A" w14:textId="77777777" w:rsidR="00346AF5" w:rsidRPr="00FA68FF" w:rsidRDefault="00346AF5" w:rsidP="00346AF5">
            <w:pPr>
              <w:rPr>
                <w:rFonts w:asciiTheme="majorHAnsi" w:hAnsiTheme="majorHAnsi" w:cstheme="majorHAnsi"/>
              </w:rPr>
            </w:pPr>
          </w:p>
          <w:p w14:paraId="66A05DA3"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Đã có nhận thức</w:t>
            </w:r>
            <w:r w:rsidRPr="00FA68FF">
              <w:rPr>
                <w:rFonts w:asciiTheme="majorHAnsi" w:hAnsiTheme="majorHAnsi" w:cstheme="majorHAnsi"/>
                <w:lang w:val="vi-VN"/>
              </w:rPr>
              <w:t xml:space="preserve"> rõ rệt</w:t>
            </w:r>
          </w:p>
          <w:p w14:paraId="313519B9"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bCs/>
                <w:lang w:val="en-GB"/>
              </w:rPr>
              <w:t>Tham</w:t>
            </w:r>
            <w:r w:rsidRPr="00FA68FF">
              <w:rPr>
                <w:rFonts w:asciiTheme="majorHAnsi" w:hAnsiTheme="majorHAnsi" w:cstheme="majorHAnsi"/>
                <w:b/>
                <w:lang w:val="vi-VN"/>
              </w:rPr>
              <w:t xml:space="preserve"> gia và tổ chức sự kiện cùng Eurocham (GEFE)</w:t>
            </w:r>
            <w:r w:rsidRPr="00FA68FF">
              <w:rPr>
                <w:rFonts w:asciiTheme="majorHAnsi" w:hAnsiTheme="majorHAnsi" w:cstheme="majorHAnsi"/>
                <w:lang w:val="vi-VN"/>
              </w:rPr>
              <w:t xml:space="preserve"> 2 năm liên tiếp, hỗ trợ các BSOs tiếp cận doanh nghiệp châu Âu, học hỏi về các định hướng bền vững theo tiêu chuẩn châu Âu;</w:t>
            </w:r>
          </w:p>
          <w:p w14:paraId="5D288A13"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Ngành Công thương </w:t>
            </w:r>
            <w:r w:rsidRPr="00FA68FF">
              <w:rPr>
                <w:rFonts w:asciiTheme="majorHAnsi" w:hAnsiTheme="majorHAnsi" w:cstheme="majorHAnsi"/>
                <w:b/>
                <w:lang w:val="vi-VN"/>
              </w:rPr>
              <w:t>đang tổ chức triển khai Nghị quyết 01-02 của chính phủ</w:t>
            </w:r>
            <w:r w:rsidRPr="00FA68FF">
              <w:rPr>
                <w:rFonts w:asciiTheme="majorHAnsi" w:hAnsiTheme="majorHAnsi" w:cstheme="majorHAnsi"/>
                <w:lang w:val="vi-VN"/>
              </w:rPr>
              <w:t>, đang quyết liệt chuyển đổi sản xuất</w:t>
            </w:r>
            <w:r w:rsidRPr="00FA68FF">
              <w:rPr>
                <w:rFonts w:asciiTheme="majorHAnsi" w:hAnsiTheme="majorHAnsi" w:cstheme="majorHAnsi"/>
              </w:rPr>
              <w:t xml:space="preserve"> </w:t>
            </w:r>
            <w:r w:rsidRPr="00FA68FF">
              <w:rPr>
                <w:rFonts w:asciiTheme="majorHAnsi" w:hAnsiTheme="majorHAnsi" w:cstheme="majorHAnsi"/>
                <w:lang w:val="vi-VN"/>
              </w:rPr>
              <w:t>- như tổ chức các chợ vùng sâu vùng xa, người Việt dùng hàng Việt. Đây chính là phần nhiệm vụ do Cục triển khai để thực hiện chiến lược bền vững; chiến lược Xuất khẩu bền vững;</w:t>
            </w:r>
          </w:p>
          <w:p w14:paraId="7745D9C2" w14:textId="38B46B58"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Trong bộ tiêu chí đánh giá doanh nghiệp đạt thương hiệu quốc gia </w:t>
            </w:r>
            <w:r w:rsidR="00FA68FF" w:rsidRPr="00FA68FF">
              <w:rPr>
                <w:rFonts w:asciiTheme="majorHAnsi" w:hAnsiTheme="majorHAnsi" w:cstheme="majorHAnsi"/>
                <w:b/>
                <w:lang w:val="vi-VN"/>
              </w:rPr>
              <w:t xml:space="preserve">đã </w:t>
            </w:r>
            <w:r w:rsidRPr="00FA68FF">
              <w:rPr>
                <w:rFonts w:asciiTheme="majorHAnsi" w:hAnsiTheme="majorHAnsi" w:cstheme="majorHAnsi"/>
                <w:b/>
                <w:lang w:val="vi-VN"/>
              </w:rPr>
              <w:t>có một số tiêu chí về bền vững</w:t>
            </w:r>
            <w:r w:rsidRPr="00FA68FF">
              <w:rPr>
                <w:rFonts w:asciiTheme="majorHAnsi" w:hAnsiTheme="majorHAnsi" w:cstheme="majorHAnsi"/>
                <w:b/>
              </w:rPr>
              <w:t xml:space="preserve"> </w:t>
            </w:r>
            <w:r w:rsidRPr="00FA68FF">
              <w:rPr>
                <w:rFonts w:asciiTheme="majorHAnsi" w:hAnsiTheme="majorHAnsi" w:cstheme="majorHAnsi"/>
                <w:b/>
                <w:lang w:val="vi-VN"/>
              </w:rPr>
              <w:t>- chủ yếu về môi trường</w:t>
            </w:r>
            <w:r w:rsidRPr="00FA68FF">
              <w:rPr>
                <w:rFonts w:asciiTheme="majorHAnsi" w:hAnsiTheme="majorHAnsi" w:cstheme="majorHAnsi"/>
                <w:lang w:val="vi-VN"/>
              </w:rPr>
              <w:t>;</w:t>
            </w:r>
          </w:p>
          <w:p w14:paraId="4DBFE608"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rPr>
              <w:t>M</w:t>
            </w:r>
            <w:r w:rsidRPr="00FA68FF">
              <w:rPr>
                <w:rFonts w:asciiTheme="majorHAnsi" w:hAnsiTheme="majorHAnsi" w:cstheme="majorHAnsi"/>
                <w:b/>
                <w:lang w:val="vi-VN"/>
              </w:rPr>
              <w:t>ột số hoạt động nâng cao nhận thức</w:t>
            </w:r>
            <w:r w:rsidRPr="00FA68FF">
              <w:rPr>
                <w:rFonts w:asciiTheme="majorHAnsi" w:hAnsiTheme="majorHAnsi" w:cstheme="majorHAnsi"/>
                <w:lang w:val="vi-VN"/>
              </w:rPr>
              <w:t xml:space="preserve"> cho DN về bền vững</w:t>
            </w:r>
            <w:r w:rsidRPr="00FA68FF">
              <w:rPr>
                <w:rFonts w:asciiTheme="majorHAnsi" w:hAnsiTheme="majorHAnsi" w:cstheme="majorHAnsi"/>
              </w:rPr>
              <w:t xml:space="preserve"> đã được thực hiện</w:t>
            </w:r>
            <w:r w:rsidRPr="00FA68FF">
              <w:rPr>
                <w:rFonts w:asciiTheme="majorHAnsi" w:hAnsiTheme="majorHAnsi" w:cstheme="majorHAnsi"/>
                <w:lang w:val="vi-VN"/>
              </w:rPr>
              <w:t>.</w:t>
            </w:r>
          </w:p>
          <w:p w14:paraId="583E3C69" w14:textId="77777777" w:rsidR="007813C5" w:rsidRPr="00FA68FF" w:rsidRDefault="007813C5" w:rsidP="00FA68FF">
            <w:pPr>
              <w:pStyle w:val="ListParagraph"/>
              <w:ind w:left="360"/>
              <w:rPr>
                <w:rFonts w:asciiTheme="majorHAnsi" w:hAnsiTheme="majorHAnsi" w:cstheme="majorHAnsi"/>
                <w:i/>
                <w:lang w:val="en-GB"/>
              </w:rPr>
            </w:pPr>
          </w:p>
          <w:p w14:paraId="013478CD" w14:textId="2C085F56" w:rsidR="00346AF5" w:rsidRPr="00FA68FF" w:rsidRDefault="00346AF5" w:rsidP="00FA68FF">
            <w:pPr>
              <w:pStyle w:val="ListParagraph"/>
              <w:numPr>
                <w:ilvl w:val="0"/>
                <w:numId w:val="42"/>
              </w:numPr>
              <w:ind w:left="167" w:hanging="218"/>
              <w:rPr>
                <w:rFonts w:asciiTheme="majorHAnsi" w:hAnsiTheme="majorHAnsi" w:cstheme="majorHAnsi"/>
                <w:i/>
                <w:lang w:val="en-GB"/>
              </w:rPr>
            </w:pPr>
            <w:r w:rsidRPr="00FA68FF">
              <w:rPr>
                <w:rFonts w:asciiTheme="majorHAnsi" w:hAnsiTheme="majorHAnsi" w:cstheme="majorHAnsi"/>
                <w:b/>
                <w:bCs/>
                <w:i/>
                <w:lang w:val="en-GB"/>
              </w:rPr>
              <w:lastRenderedPageBreak/>
              <w:t>Awareness</w:t>
            </w:r>
            <w:r w:rsidRPr="00FA68FF">
              <w:rPr>
                <w:rFonts w:asciiTheme="majorHAnsi" w:hAnsiTheme="majorHAnsi" w:cstheme="majorHAnsi"/>
                <w:i/>
                <w:lang w:val="en-GB"/>
              </w:rPr>
              <w:t>: Vietrade has developed a clear awareness of sustainability and its importance in trade promotion.</w:t>
            </w:r>
          </w:p>
          <w:p w14:paraId="550AFE07" w14:textId="5CC99C14" w:rsidR="00346AF5" w:rsidRPr="00FA68FF" w:rsidRDefault="00346AF5" w:rsidP="00FA68FF">
            <w:pPr>
              <w:pStyle w:val="ListParagraph"/>
              <w:numPr>
                <w:ilvl w:val="0"/>
                <w:numId w:val="44"/>
              </w:numPr>
              <w:spacing w:before="240"/>
              <w:ind w:left="167" w:hanging="167"/>
              <w:rPr>
                <w:rFonts w:asciiTheme="majorHAnsi" w:hAnsiTheme="majorHAnsi" w:cstheme="majorHAnsi"/>
                <w:i/>
                <w:lang w:val="en-GB"/>
              </w:rPr>
            </w:pPr>
            <w:r w:rsidRPr="00FA68FF">
              <w:rPr>
                <w:rFonts w:asciiTheme="majorHAnsi" w:hAnsiTheme="majorHAnsi" w:cstheme="majorHAnsi"/>
                <w:b/>
                <w:bCs/>
                <w:i/>
                <w:lang w:val="en-GB"/>
              </w:rPr>
              <w:t>Engagement with EuroCham</w:t>
            </w:r>
            <w:r w:rsidRPr="00FA68FF">
              <w:rPr>
                <w:rFonts w:asciiTheme="majorHAnsi" w:hAnsiTheme="majorHAnsi" w:cstheme="majorHAnsi"/>
                <w:i/>
                <w:lang w:val="en-GB"/>
              </w:rPr>
              <w:t>: Vietrade has participated in and organized events with EuroCham, including the Green Economy Forum &amp; Exhibition (GEFE) for two consecutive years, supporting BSOs in engaging with European businesses and understanding sustainability standards according to European norms.</w:t>
            </w:r>
          </w:p>
          <w:p w14:paraId="21C03D2B" w14:textId="3274DE7E" w:rsidR="00346AF5" w:rsidRPr="00FA68FF" w:rsidRDefault="00346AF5" w:rsidP="00FA68FF">
            <w:pPr>
              <w:pStyle w:val="ListParagraph"/>
              <w:numPr>
                <w:ilvl w:val="0"/>
                <w:numId w:val="42"/>
              </w:numPr>
              <w:ind w:left="167" w:hanging="167"/>
              <w:rPr>
                <w:rFonts w:asciiTheme="majorHAnsi" w:hAnsiTheme="majorHAnsi" w:cstheme="majorHAnsi"/>
                <w:i/>
                <w:lang w:val="en-GB"/>
              </w:rPr>
            </w:pPr>
            <w:r w:rsidRPr="00FA68FF">
              <w:rPr>
                <w:rFonts w:asciiTheme="majorHAnsi" w:hAnsiTheme="majorHAnsi" w:cstheme="majorHAnsi"/>
                <w:b/>
                <w:bCs/>
                <w:i/>
                <w:lang w:val="en-GB"/>
              </w:rPr>
              <w:t>Implementation of government resolutions</w:t>
            </w:r>
            <w:r w:rsidRPr="00FA68FF">
              <w:rPr>
                <w:rFonts w:asciiTheme="majorHAnsi" w:hAnsiTheme="majorHAnsi" w:cstheme="majorHAnsi"/>
                <w:i/>
                <w:lang w:val="en-GB"/>
              </w:rPr>
              <w:t>: The industry and trade sector is actively implementing the Government's Resolutions 01-02 by organizing markets in remote areas and promoting the use of Vietnamese goods, aligning with the sustainable commercial development strategy and sustainable export strategy.</w:t>
            </w:r>
          </w:p>
          <w:p w14:paraId="66F76BC4" w14:textId="6B917013" w:rsidR="00346AF5" w:rsidRPr="00FA68FF" w:rsidRDefault="00346AF5" w:rsidP="00FA68FF">
            <w:pPr>
              <w:pStyle w:val="ListParagraph"/>
              <w:numPr>
                <w:ilvl w:val="0"/>
                <w:numId w:val="42"/>
              </w:numPr>
              <w:ind w:left="167" w:hanging="167"/>
              <w:rPr>
                <w:rFonts w:asciiTheme="majorHAnsi" w:hAnsiTheme="majorHAnsi" w:cstheme="majorHAnsi"/>
                <w:i/>
                <w:lang w:val="en-GB"/>
              </w:rPr>
            </w:pPr>
            <w:r w:rsidRPr="00FA68FF">
              <w:rPr>
                <w:rFonts w:asciiTheme="majorHAnsi" w:hAnsiTheme="majorHAnsi" w:cstheme="majorHAnsi"/>
                <w:b/>
                <w:bCs/>
                <w:i/>
                <w:lang w:val="en-GB"/>
              </w:rPr>
              <w:t>Incorporation of sustainability criteria</w:t>
            </w:r>
            <w:r w:rsidRPr="00FA68FF">
              <w:rPr>
                <w:rFonts w:asciiTheme="majorHAnsi" w:hAnsiTheme="majorHAnsi" w:cstheme="majorHAnsi"/>
                <w:i/>
                <w:lang w:val="en-GB"/>
              </w:rPr>
              <w:t>: The criteria for evaluating and recognizing enterprises with national brands (Viet Nam Value) include several sustainability-related criteria, primarily focused on environmental aspects.</w:t>
            </w:r>
          </w:p>
          <w:p w14:paraId="4920CA51" w14:textId="0E3736D0" w:rsidR="00346AF5" w:rsidRPr="00FA68FF" w:rsidRDefault="00346AF5" w:rsidP="00FA68FF">
            <w:pPr>
              <w:pStyle w:val="ListParagraph"/>
              <w:numPr>
                <w:ilvl w:val="0"/>
                <w:numId w:val="42"/>
              </w:numPr>
              <w:ind w:left="167" w:hanging="167"/>
              <w:rPr>
                <w:rFonts w:asciiTheme="majorHAnsi" w:hAnsiTheme="majorHAnsi" w:cstheme="majorHAnsi"/>
                <w:i/>
                <w:lang w:val="en-GB"/>
              </w:rPr>
            </w:pPr>
            <w:r w:rsidRPr="00FA68FF">
              <w:rPr>
                <w:rFonts w:asciiTheme="majorHAnsi" w:hAnsiTheme="majorHAnsi" w:cstheme="majorHAnsi"/>
                <w:b/>
                <w:bCs/>
                <w:i/>
                <w:lang w:val="en-GB"/>
              </w:rPr>
              <w:t>Raising awareness among businesses</w:t>
            </w:r>
            <w:r w:rsidRPr="00FA68FF">
              <w:rPr>
                <w:rFonts w:asciiTheme="majorHAnsi" w:hAnsiTheme="majorHAnsi" w:cstheme="majorHAnsi"/>
                <w:i/>
                <w:lang w:val="en-GB"/>
              </w:rPr>
              <w:t>: Vietrade has undertaken various activities to raise awareness about sustainability among businesses.</w:t>
            </w:r>
          </w:p>
          <w:p w14:paraId="3FC51391" w14:textId="56FD1C21" w:rsidR="00346AF5" w:rsidRPr="00FA68FF" w:rsidRDefault="00346AF5" w:rsidP="00346AF5">
            <w:pPr>
              <w:rPr>
                <w:rFonts w:asciiTheme="majorHAnsi" w:hAnsiTheme="majorHAnsi" w:cstheme="majorHAnsi"/>
              </w:rPr>
            </w:pPr>
          </w:p>
        </w:tc>
      </w:tr>
      <w:tr w:rsidR="00BF7699" w:rsidRPr="00FA68FF" w14:paraId="1FB68276" w14:textId="77777777" w:rsidTr="39A69C4D">
        <w:trPr>
          <w:trHeight w:val="397"/>
        </w:trPr>
        <w:tc>
          <w:tcPr>
            <w:tcW w:w="5000" w:type="pct"/>
            <w:gridSpan w:val="3"/>
            <w:tcBorders>
              <w:top w:val="single" w:sz="4" w:space="0" w:color="C00000"/>
              <w:left w:val="single" w:sz="4" w:space="0" w:color="C00000"/>
              <w:bottom w:val="single" w:sz="4" w:space="0" w:color="C00000"/>
              <w:right w:val="single" w:sz="4" w:space="0" w:color="C00000"/>
            </w:tcBorders>
            <w:shd w:val="clear" w:color="auto" w:fill="C00000"/>
            <w:vAlign w:val="center"/>
          </w:tcPr>
          <w:p w14:paraId="582BB473" w14:textId="79683D2D" w:rsidR="00BF7699" w:rsidRPr="00FA68FF" w:rsidRDefault="00F57E13" w:rsidP="005920C8">
            <w:pPr>
              <w:rPr>
                <w:rFonts w:asciiTheme="majorHAnsi" w:hAnsiTheme="majorHAnsi" w:cstheme="majorHAnsi"/>
                <w:b/>
                <w:bCs/>
                <w:lang w:val="en-GB"/>
              </w:rPr>
            </w:pPr>
            <w:r>
              <w:rPr>
                <w:rFonts w:asciiTheme="majorHAnsi" w:hAnsiTheme="majorHAnsi" w:cstheme="majorHAnsi"/>
                <w:b/>
                <w:bCs/>
                <w:lang w:val="vi-VN"/>
              </w:rPr>
              <w:t>NĂNG LỰC CẦN CẢI THIỆN/</w:t>
            </w:r>
            <w:r w:rsidRPr="00F57E13">
              <w:rPr>
                <w:rFonts w:asciiTheme="majorHAnsi" w:hAnsiTheme="majorHAnsi" w:cstheme="majorHAnsi"/>
                <w:b/>
                <w:bCs/>
                <w:i/>
                <w:lang w:val="en-GB"/>
              </w:rPr>
              <w:t>Areas to improve</w:t>
            </w:r>
          </w:p>
        </w:tc>
      </w:tr>
      <w:tr w:rsidR="00BF7699" w:rsidRPr="00FA68FF" w14:paraId="1B3A7F08" w14:textId="77777777" w:rsidTr="39A69C4D">
        <w:tc>
          <w:tcPr>
            <w:tcW w:w="5000" w:type="pct"/>
            <w:gridSpan w:val="3"/>
            <w:tcBorders>
              <w:top w:val="single" w:sz="4" w:space="0" w:color="C00000"/>
              <w:left w:val="single" w:sz="4" w:space="0" w:color="FFFFFF" w:themeColor="background1"/>
              <w:bottom w:val="single" w:sz="4" w:space="0" w:color="FFFFFF" w:themeColor="background1"/>
              <w:right w:val="single" w:sz="4" w:space="0" w:color="FFFFFF" w:themeColor="background1"/>
            </w:tcBorders>
            <w:vAlign w:val="center"/>
          </w:tcPr>
          <w:p w14:paraId="7113EEFC" w14:textId="77777777" w:rsidR="00346AF5" w:rsidRPr="00FA68FF" w:rsidRDefault="00346AF5" w:rsidP="00346AF5">
            <w:pPr>
              <w:rPr>
                <w:rFonts w:asciiTheme="majorHAnsi" w:hAnsiTheme="majorHAnsi" w:cstheme="majorHAnsi"/>
                <w:lang w:val="en-GB"/>
              </w:rPr>
            </w:pPr>
          </w:p>
          <w:p w14:paraId="149CB418" w14:textId="4A512F98"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Chưa có chiến lược, kế hoạch XTTM bền vững</w:t>
            </w:r>
            <w:r w:rsidRPr="00FA68FF">
              <w:rPr>
                <w:rFonts w:asciiTheme="majorHAnsi" w:hAnsiTheme="majorHAnsi" w:cstheme="majorHAnsi"/>
                <w:lang w:val="vi-VN"/>
              </w:rPr>
              <w:t xml:space="preserve">: hiện chỉ đi theo các chức năng nhiệm vụ được giao chưa Cục chưa có chính sách, chiến lược riêng; </w:t>
            </w:r>
            <w:r w:rsidR="00FA68FF" w:rsidRPr="00FA68FF">
              <w:rPr>
                <w:rFonts w:asciiTheme="majorHAnsi" w:hAnsiTheme="majorHAnsi" w:cstheme="majorHAnsi"/>
                <w:lang w:val="vi-VN"/>
              </w:rPr>
              <w:t xml:space="preserve">chưa có quy định riêng cho hoạt động XTTM để có thể khuyến khích DN, tổ chức trong mạng lưới đáp ứng theo các yêu cầu ESG mới; </w:t>
            </w:r>
          </w:p>
          <w:p w14:paraId="5AB5C6E5"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Chưa chủ động nắm bắt và thích ứng với xu hướng</w:t>
            </w:r>
            <w:r w:rsidRPr="00FA68FF">
              <w:rPr>
                <w:rFonts w:asciiTheme="majorHAnsi" w:hAnsiTheme="majorHAnsi" w:cstheme="majorHAnsi"/>
                <w:lang w:val="vi-VN"/>
              </w:rPr>
              <w:t xml:space="preserve"> xuất khẩu xanh, bền vững của thế giới;</w:t>
            </w:r>
          </w:p>
          <w:p w14:paraId="0A9C38A7"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Đã có nhận thức nhưng còn </w:t>
            </w:r>
            <w:r w:rsidRPr="00FA68FF">
              <w:rPr>
                <w:rFonts w:asciiTheme="majorHAnsi" w:hAnsiTheme="majorHAnsi" w:cstheme="majorHAnsi"/>
                <w:b/>
                <w:lang w:val="vi-VN"/>
              </w:rPr>
              <w:t>hạn chế kiến thức về bền vững</w:t>
            </w:r>
            <w:r w:rsidRPr="00FA68FF">
              <w:rPr>
                <w:rFonts w:asciiTheme="majorHAnsi" w:hAnsiTheme="majorHAnsi" w:cstheme="majorHAnsi"/>
                <w:lang w:val="vi-VN"/>
              </w:rPr>
              <w:t xml:space="preserve"> trong hoạt động XTTM; về các yêu cầu, xu hướng phát triển bền vững của thị trường ảnh hưởng đến xuất khẩu của Việt Nam;</w:t>
            </w:r>
          </w:p>
          <w:p w14:paraId="26362301"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Chưa được định hướng, hướng dẫn, chính sách cụ thể</w:t>
            </w:r>
            <w:r w:rsidRPr="00FA68FF">
              <w:rPr>
                <w:rFonts w:asciiTheme="majorHAnsi" w:hAnsiTheme="majorHAnsi" w:cstheme="majorHAnsi"/>
                <w:lang w:val="vi-VN"/>
              </w:rPr>
              <w:t xml:space="preserve"> về phát triển bền vững tại cơ quan</w:t>
            </w:r>
            <w:r w:rsidRPr="00FA68FF">
              <w:rPr>
                <w:rFonts w:asciiTheme="majorHAnsi" w:hAnsiTheme="majorHAnsi" w:cstheme="majorHAnsi"/>
              </w:rPr>
              <w:t>, đơn vị XTTM</w:t>
            </w:r>
            <w:r w:rsidRPr="00FA68FF">
              <w:rPr>
                <w:rFonts w:asciiTheme="majorHAnsi" w:hAnsiTheme="majorHAnsi" w:cstheme="majorHAnsi"/>
                <w:lang w:val="vi-VN"/>
              </w:rPr>
              <w:t>;</w:t>
            </w:r>
          </w:p>
          <w:p w14:paraId="05E9AA05"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Chưa có điều kiện cứng, chế tài</w:t>
            </w:r>
            <w:r w:rsidRPr="00FA68FF">
              <w:rPr>
                <w:rFonts w:asciiTheme="majorHAnsi" w:hAnsiTheme="majorHAnsi" w:cstheme="majorHAnsi"/>
                <w:lang w:val="vi-VN"/>
              </w:rPr>
              <w:t xml:space="preserve"> với chủ thể phát triển bền vững khi tham gia XTTM</w:t>
            </w:r>
          </w:p>
          <w:p w14:paraId="69F9FBF1" w14:textId="77777777" w:rsidR="007813C5" w:rsidRPr="00FA68FF" w:rsidRDefault="007813C5"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lang w:val="vi-VN"/>
              </w:rPr>
              <w:t xml:space="preserve">Khả năng </w:t>
            </w:r>
            <w:r w:rsidRPr="00FA68FF">
              <w:rPr>
                <w:rFonts w:asciiTheme="majorHAnsi" w:hAnsiTheme="majorHAnsi" w:cstheme="majorHAnsi"/>
                <w:b/>
                <w:lang w:val="vi-VN"/>
              </w:rPr>
              <w:t>tác động đến các đối tượng trong chuỗi cung ứng còn hạn chế</w:t>
            </w:r>
            <w:r w:rsidRPr="00FA68FF">
              <w:rPr>
                <w:rFonts w:asciiTheme="majorHAnsi" w:hAnsiTheme="majorHAnsi" w:cstheme="majorHAnsi"/>
                <w:lang w:val="vi-VN"/>
              </w:rPr>
              <w:t xml:space="preserve">; </w:t>
            </w:r>
          </w:p>
          <w:p w14:paraId="4EC79B14" w14:textId="746C843E" w:rsidR="007813C5" w:rsidRPr="00FA68FF" w:rsidRDefault="00FA68FF" w:rsidP="00FA68FF">
            <w:pPr>
              <w:pStyle w:val="ListParagraph"/>
              <w:numPr>
                <w:ilvl w:val="0"/>
                <w:numId w:val="29"/>
              </w:numPr>
              <w:rPr>
                <w:rFonts w:asciiTheme="majorHAnsi" w:hAnsiTheme="majorHAnsi" w:cstheme="majorHAnsi"/>
                <w:lang w:val="vi-VN"/>
              </w:rPr>
            </w:pPr>
            <w:r w:rsidRPr="00FA68FF">
              <w:rPr>
                <w:rFonts w:asciiTheme="majorHAnsi" w:hAnsiTheme="majorHAnsi" w:cstheme="majorHAnsi"/>
                <w:b/>
                <w:lang w:val="vi-VN"/>
              </w:rPr>
              <w:t>Bộ Công thương</w:t>
            </w:r>
            <w:r w:rsidR="007813C5" w:rsidRPr="00FA68FF">
              <w:rPr>
                <w:rFonts w:asciiTheme="majorHAnsi" w:hAnsiTheme="majorHAnsi" w:cstheme="majorHAnsi"/>
                <w:lang w:val="vi-VN"/>
              </w:rPr>
              <w:t xml:space="preserve"> có hẳn một Vụ về chuyển đổi xanh và phát triển bền vững – nhưng cũng </w:t>
            </w:r>
            <w:r w:rsidR="007813C5" w:rsidRPr="00FA68FF">
              <w:rPr>
                <w:rFonts w:asciiTheme="majorHAnsi" w:hAnsiTheme="majorHAnsi" w:cstheme="majorHAnsi"/>
                <w:b/>
                <w:lang w:val="vi-VN"/>
              </w:rPr>
              <w:t>chưa đưa ra được yêu cầu</w:t>
            </w:r>
            <w:r w:rsidRPr="00FA68FF">
              <w:rPr>
                <w:rFonts w:asciiTheme="majorHAnsi" w:hAnsiTheme="majorHAnsi" w:cstheme="majorHAnsi"/>
                <w:lang w:val="vi-VN"/>
              </w:rPr>
              <w:t>,</w:t>
            </w:r>
            <w:r w:rsidRPr="00FA68FF">
              <w:rPr>
                <w:rFonts w:asciiTheme="majorHAnsi" w:hAnsiTheme="majorHAnsi" w:cstheme="majorHAnsi"/>
                <w:b/>
                <w:lang w:val="vi-VN"/>
              </w:rPr>
              <w:t xml:space="preserve"> hướng dẫn</w:t>
            </w:r>
            <w:r w:rsidR="007813C5" w:rsidRPr="00FA68FF">
              <w:rPr>
                <w:rFonts w:asciiTheme="majorHAnsi" w:hAnsiTheme="majorHAnsi" w:cstheme="majorHAnsi"/>
                <w:lang w:val="vi-VN"/>
              </w:rPr>
              <w:t xml:space="preserve"> là một cơ quan như Vietrade cần phải đáp ứng những tiêu chuẩn gì v</w:t>
            </w:r>
            <w:r w:rsidR="007813C5" w:rsidRPr="00FA68FF">
              <w:rPr>
                <w:rFonts w:asciiTheme="majorHAnsi" w:hAnsiTheme="majorHAnsi" w:cstheme="majorHAnsi"/>
              </w:rPr>
              <w:t>ề</w:t>
            </w:r>
            <w:r w:rsidR="007813C5" w:rsidRPr="00FA68FF">
              <w:rPr>
                <w:rFonts w:asciiTheme="majorHAnsi" w:hAnsiTheme="majorHAnsi" w:cstheme="majorHAnsi"/>
                <w:lang w:val="vi-VN"/>
              </w:rPr>
              <w:t xml:space="preserve"> phần cứng, về nhân sự phần mềm trong bối cảnh gia tăng yêu cầu phát triển bền vững;</w:t>
            </w:r>
            <w:r w:rsidRPr="00FA68FF">
              <w:rPr>
                <w:rFonts w:asciiTheme="majorHAnsi" w:hAnsiTheme="majorHAnsi" w:cstheme="majorHAnsi"/>
                <w:lang w:val="vi-VN"/>
              </w:rPr>
              <w:t xml:space="preserve"> </w:t>
            </w:r>
            <w:r w:rsidR="007813C5" w:rsidRPr="00FA68FF">
              <w:rPr>
                <w:rFonts w:asciiTheme="majorHAnsi" w:hAnsiTheme="majorHAnsi" w:cstheme="majorHAnsi"/>
                <w:b/>
              </w:rPr>
              <w:t>Chưa có các quy định về cấp và sử dụng các chứng chỉ</w:t>
            </w:r>
            <w:r w:rsidR="007813C5" w:rsidRPr="00FA68FF">
              <w:rPr>
                <w:rFonts w:asciiTheme="majorHAnsi" w:hAnsiTheme="majorHAnsi" w:cstheme="majorHAnsi"/>
              </w:rPr>
              <w:t xml:space="preserve"> kiểm định chất lượng, chứng chỉ xanh và bền vững cho các hoạt động xuất khẩu.</w:t>
            </w:r>
          </w:p>
          <w:p w14:paraId="2FD4DFDB" w14:textId="77777777" w:rsidR="007813C5" w:rsidRPr="00FA68FF" w:rsidRDefault="007813C5" w:rsidP="00FA68FF">
            <w:pPr>
              <w:pStyle w:val="ListParagraph"/>
              <w:ind w:left="360"/>
              <w:rPr>
                <w:rFonts w:asciiTheme="majorHAnsi" w:hAnsiTheme="majorHAnsi" w:cstheme="majorHAnsi"/>
                <w:lang w:val="en-GB"/>
              </w:rPr>
            </w:pPr>
          </w:p>
          <w:p w14:paraId="55436604" w14:textId="0F725288" w:rsidR="00346AF5" w:rsidRPr="00FA68FF" w:rsidRDefault="00346AF5" w:rsidP="00FA68FF">
            <w:pPr>
              <w:pStyle w:val="ListParagraph"/>
              <w:numPr>
                <w:ilvl w:val="0"/>
                <w:numId w:val="43"/>
              </w:numPr>
              <w:ind w:left="167" w:hanging="167"/>
              <w:rPr>
                <w:rFonts w:asciiTheme="majorHAnsi" w:hAnsiTheme="majorHAnsi" w:cstheme="majorHAnsi"/>
                <w:i/>
                <w:lang w:val="en-GB"/>
              </w:rPr>
            </w:pPr>
            <w:r w:rsidRPr="00FA68FF">
              <w:rPr>
                <w:rFonts w:asciiTheme="majorHAnsi" w:hAnsiTheme="majorHAnsi" w:cstheme="majorHAnsi"/>
                <w:b/>
                <w:bCs/>
                <w:i/>
                <w:lang w:val="en-GB"/>
              </w:rPr>
              <w:t>Lack of sustainable trade promotion strategy</w:t>
            </w:r>
            <w:r w:rsidRPr="00FA68FF">
              <w:rPr>
                <w:rFonts w:asciiTheme="majorHAnsi" w:hAnsiTheme="majorHAnsi" w:cstheme="majorHAnsi"/>
                <w:i/>
                <w:lang w:val="en-GB"/>
              </w:rPr>
              <w:t>: Vietrade currently follows assigned functions and tasks without a dedicated strategy or plan for sustainable trade promotion. There are no internal policies or strategies to encourage members and clients to adopt or improve ESG practices.</w:t>
            </w:r>
          </w:p>
          <w:p w14:paraId="15AD8AD0" w14:textId="64624CEA" w:rsidR="00346AF5" w:rsidRPr="00FA68FF" w:rsidRDefault="00346AF5" w:rsidP="00FA68FF">
            <w:pPr>
              <w:pStyle w:val="ListParagraph"/>
              <w:numPr>
                <w:ilvl w:val="0"/>
                <w:numId w:val="43"/>
              </w:numPr>
              <w:ind w:left="167" w:hanging="167"/>
              <w:rPr>
                <w:rFonts w:asciiTheme="majorHAnsi" w:hAnsiTheme="majorHAnsi" w:cstheme="majorHAnsi"/>
                <w:i/>
                <w:lang w:val="en-GB"/>
              </w:rPr>
            </w:pPr>
            <w:r w:rsidRPr="00FA68FF">
              <w:rPr>
                <w:rFonts w:asciiTheme="majorHAnsi" w:hAnsiTheme="majorHAnsi" w:cstheme="majorHAnsi"/>
                <w:b/>
                <w:bCs/>
                <w:i/>
                <w:lang w:val="en-GB"/>
              </w:rPr>
              <w:t>Limited adaptation to global trends</w:t>
            </w:r>
            <w:r w:rsidRPr="00FA68FF">
              <w:rPr>
                <w:rFonts w:asciiTheme="majorHAnsi" w:hAnsiTheme="majorHAnsi" w:cstheme="majorHAnsi"/>
                <w:i/>
                <w:lang w:val="en-GB"/>
              </w:rPr>
              <w:t>: Vietrade is not actively adapting to the world's green and sustainable export trends.</w:t>
            </w:r>
          </w:p>
          <w:p w14:paraId="3DB3127F" w14:textId="0B5115C6" w:rsidR="00346AF5" w:rsidRPr="00FA68FF" w:rsidRDefault="00346AF5" w:rsidP="00FA68FF">
            <w:pPr>
              <w:pStyle w:val="ListParagraph"/>
              <w:numPr>
                <w:ilvl w:val="0"/>
                <w:numId w:val="43"/>
              </w:numPr>
              <w:ind w:left="167" w:hanging="167"/>
              <w:rPr>
                <w:rFonts w:asciiTheme="majorHAnsi" w:hAnsiTheme="majorHAnsi" w:cstheme="majorHAnsi"/>
                <w:i/>
                <w:lang w:val="en-GB"/>
              </w:rPr>
            </w:pPr>
            <w:r w:rsidRPr="00FA68FF">
              <w:rPr>
                <w:rFonts w:asciiTheme="majorHAnsi" w:hAnsiTheme="majorHAnsi" w:cstheme="majorHAnsi"/>
                <w:b/>
                <w:bCs/>
                <w:i/>
                <w:lang w:val="en-GB"/>
              </w:rPr>
              <w:t>Awareness but limited knowledge</w:t>
            </w:r>
            <w:r w:rsidRPr="00FA68FF">
              <w:rPr>
                <w:rFonts w:asciiTheme="majorHAnsi" w:hAnsiTheme="majorHAnsi" w:cstheme="majorHAnsi"/>
                <w:i/>
                <w:lang w:val="en-GB"/>
              </w:rPr>
              <w:t>: While there is awareness of sustainability, there is limited knowledge within trade promotion activities about sustainability requirements and global trends impacting Vietnam's exports.</w:t>
            </w:r>
          </w:p>
          <w:p w14:paraId="19D9702D" w14:textId="74379000" w:rsidR="00346AF5" w:rsidRPr="00FA68FF" w:rsidRDefault="00346AF5" w:rsidP="00FA68FF">
            <w:pPr>
              <w:pStyle w:val="ListParagraph"/>
              <w:numPr>
                <w:ilvl w:val="0"/>
                <w:numId w:val="43"/>
              </w:numPr>
              <w:ind w:left="167" w:hanging="167"/>
              <w:rPr>
                <w:rFonts w:asciiTheme="majorHAnsi" w:hAnsiTheme="majorHAnsi" w:cstheme="majorHAnsi"/>
                <w:i/>
                <w:lang w:val="en-GB"/>
              </w:rPr>
            </w:pPr>
            <w:r w:rsidRPr="00FA68FF">
              <w:rPr>
                <w:rFonts w:asciiTheme="majorHAnsi" w:hAnsiTheme="majorHAnsi" w:cstheme="majorHAnsi"/>
                <w:b/>
                <w:bCs/>
                <w:i/>
                <w:lang w:val="en-GB"/>
              </w:rPr>
              <w:t>No specific guidelines or policies</w:t>
            </w:r>
            <w:r w:rsidRPr="00FA68FF">
              <w:rPr>
                <w:rFonts w:asciiTheme="majorHAnsi" w:hAnsiTheme="majorHAnsi" w:cstheme="majorHAnsi"/>
                <w:i/>
                <w:lang w:val="en-GB"/>
              </w:rPr>
              <w:t>: There are no specific orientations, guidelines, or policies on sustainable development at Vietrade or its associated agencies and units.</w:t>
            </w:r>
          </w:p>
          <w:p w14:paraId="45B12040" w14:textId="757E1DEA" w:rsidR="00346AF5" w:rsidRPr="00FA68FF" w:rsidRDefault="00346AF5" w:rsidP="00FA68FF">
            <w:pPr>
              <w:pStyle w:val="ListParagraph"/>
              <w:numPr>
                <w:ilvl w:val="0"/>
                <w:numId w:val="43"/>
              </w:numPr>
              <w:ind w:left="167" w:hanging="167"/>
              <w:rPr>
                <w:rFonts w:asciiTheme="majorHAnsi" w:hAnsiTheme="majorHAnsi" w:cstheme="majorHAnsi"/>
                <w:i/>
                <w:lang w:val="en-GB"/>
              </w:rPr>
            </w:pPr>
            <w:r w:rsidRPr="00FA68FF">
              <w:rPr>
                <w:rFonts w:asciiTheme="majorHAnsi" w:hAnsiTheme="majorHAnsi" w:cstheme="majorHAnsi"/>
                <w:b/>
                <w:bCs/>
                <w:i/>
                <w:lang w:val="en-GB"/>
              </w:rPr>
              <w:t>Absence of compulsory criteria</w:t>
            </w:r>
            <w:r w:rsidRPr="00FA68FF">
              <w:rPr>
                <w:rFonts w:asciiTheme="majorHAnsi" w:hAnsiTheme="majorHAnsi" w:cstheme="majorHAnsi"/>
                <w:i/>
                <w:lang w:val="en-GB"/>
              </w:rPr>
              <w:t>: There are no compulsory criteria or sanctions related to sustainable development for exporters participating in trade promotion. Additionally, there are no incentives to encourage customers to adopt sustainability practices, nor are there regulations on the issuance and use of quality inspection certificates or sustainability certificates for export activities.</w:t>
            </w:r>
          </w:p>
          <w:p w14:paraId="372F100A" w14:textId="38273804" w:rsidR="00346AF5" w:rsidRPr="00FA68FF" w:rsidRDefault="00346AF5" w:rsidP="00FA68FF">
            <w:pPr>
              <w:pStyle w:val="ListParagraph"/>
              <w:numPr>
                <w:ilvl w:val="0"/>
                <w:numId w:val="43"/>
              </w:numPr>
              <w:ind w:left="167" w:hanging="167"/>
              <w:rPr>
                <w:rFonts w:asciiTheme="majorHAnsi" w:hAnsiTheme="majorHAnsi" w:cstheme="majorHAnsi"/>
                <w:i/>
                <w:lang w:val="en-GB"/>
              </w:rPr>
            </w:pPr>
            <w:r w:rsidRPr="00FA68FF">
              <w:rPr>
                <w:rFonts w:asciiTheme="majorHAnsi" w:hAnsiTheme="majorHAnsi" w:cstheme="majorHAnsi"/>
                <w:b/>
                <w:bCs/>
                <w:i/>
                <w:lang w:val="en-GB"/>
              </w:rPr>
              <w:lastRenderedPageBreak/>
              <w:t>Limited influence on the supply chain</w:t>
            </w:r>
            <w:r w:rsidRPr="00FA68FF">
              <w:rPr>
                <w:rFonts w:asciiTheme="majorHAnsi" w:hAnsiTheme="majorHAnsi" w:cstheme="majorHAnsi"/>
                <w:i/>
                <w:lang w:val="en-GB"/>
              </w:rPr>
              <w:t>: Vietrade’s role in trade promotion has a limited ability to influence key players in the supply chain.</w:t>
            </w:r>
          </w:p>
          <w:p w14:paraId="238732D7" w14:textId="6C78045F" w:rsidR="00346AF5" w:rsidRPr="00FA68FF" w:rsidRDefault="00346AF5" w:rsidP="00FA68FF">
            <w:pPr>
              <w:pStyle w:val="ListParagraph"/>
              <w:numPr>
                <w:ilvl w:val="0"/>
                <w:numId w:val="43"/>
              </w:numPr>
              <w:ind w:left="167" w:hanging="167"/>
              <w:rPr>
                <w:rFonts w:asciiTheme="majorHAnsi" w:hAnsiTheme="majorHAnsi" w:cstheme="majorHAnsi"/>
                <w:i/>
                <w:lang w:val="en-GB"/>
              </w:rPr>
            </w:pPr>
            <w:r w:rsidRPr="00FA68FF">
              <w:rPr>
                <w:rFonts w:asciiTheme="majorHAnsi" w:hAnsiTheme="majorHAnsi" w:cstheme="majorHAnsi"/>
                <w:b/>
                <w:bCs/>
                <w:i/>
                <w:lang w:val="en-GB"/>
              </w:rPr>
              <w:t>No clear standards from MOIT</w:t>
            </w:r>
            <w:r w:rsidRPr="00FA68FF">
              <w:rPr>
                <w:rFonts w:asciiTheme="majorHAnsi" w:hAnsiTheme="majorHAnsi" w:cstheme="majorHAnsi"/>
                <w:i/>
                <w:lang w:val="en-GB"/>
              </w:rPr>
              <w:t>: Although the Ministry of Industry and Trade (MOIT) has a Department of Green Transformation and Sustainable Development, it has not provided clear requirements or guidelines for agencies like Vietrade regarding standards for hardware, software, and personnel in the context of growing sustainability demands.</w:t>
            </w:r>
            <w:r w:rsidR="00FA68FF" w:rsidRPr="00FA68FF">
              <w:rPr>
                <w:rFonts w:asciiTheme="majorHAnsi" w:hAnsiTheme="majorHAnsi" w:cstheme="majorHAnsi"/>
                <w:i/>
                <w:lang w:val="vi-VN"/>
              </w:rPr>
              <w:t xml:space="preserve"> No regulations on quality standards verifications.</w:t>
            </w:r>
          </w:p>
          <w:p w14:paraId="37B7A4D0" w14:textId="27553113" w:rsidR="00346AF5" w:rsidRPr="00FA68FF" w:rsidRDefault="00346AF5" w:rsidP="00346AF5">
            <w:pPr>
              <w:rPr>
                <w:rFonts w:asciiTheme="majorHAnsi" w:hAnsiTheme="majorHAnsi" w:cstheme="majorHAnsi"/>
                <w:lang w:val="en-GB"/>
              </w:rPr>
            </w:pPr>
          </w:p>
        </w:tc>
      </w:tr>
      <w:tr w:rsidR="00BF7699" w:rsidRPr="00FA68FF" w14:paraId="5A1BDAE6" w14:textId="77777777" w:rsidTr="39A69C4D">
        <w:trPr>
          <w:trHeight w:val="922"/>
        </w:trPr>
        <w:tc>
          <w:tcPr>
            <w:tcW w:w="604" w:type="pct"/>
            <w:tcBorders>
              <w:top w:val="single" w:sz="4" w:space="0" w:color="C00000"/>
              <w:left w:val="single" w:sz="4" w:space="0" w:color="C00000"/>
              <w:bottom w:val="single" w:sz="4" w:space="0" w:color="C00000"/>
              <w:right w:val="single" w:sz="4" w:space="0" w:color="C00000"/>
            </w:tcBorders>
            <w:shd w:val="clear" w:color="auto" w:fill="C00000"/>
            <w:vAlign w:val="center"/>
          </w:tcPr>
          <w:p w14:paraId="2E28039D" w14:textId="77777777" w:rsidR="00BF7699" w:rsidRPr="00FA68FF" w:rsidRDefault="00BF7699" w:rsidP="005920C8">
            <w:pPr>
              <w:jc w:val="center"/>
              <w:rPr>
                <w:rFonts w:asciiTheme="majorHAnsi" w:hAnsiTheme="majorHAnsi" w:cstheme="majorHAnsi"/>
                <w:b/>
                <w:bCs/>
                <w:lang w:val="en-GB"/>
              </w:rPr>
            </w:pPr>
            <w:r w:rsidRPr="00FA68FF">
              <w:rPr>
                <w:rFonts w:asciiTheme="majorHAnsi" w:hAnsiTheme="majorHAnsi" w:cstheme="majorHAnsi"/>
                <w:b/>
                <w:bCs/>
                <w:sz w:val="24"/>
                <w:szCs w:val="24"/>
                <w:lang w:val="en-GB"/>
              </w:rPr>
              <w:t>Score</w:t>
            </w:r>
          </w:p>
        </w:tc>
        <w:tc>
          <w:tcPr>
            <w:tcW w:w="606" w:type="pct"/>
            <w:tcBorders>
              <w:top w:val="single" w:sz="4" w:space="0" w:color="C00000"/>
              <w:left w:val="single" w:sz="4" w:space="0" w:color="C00000"/>
              <w:bottom w:val="single" w:sz="4" w:space="0" w:color="C00000"/>
              <w:right w:val="single" w:sz="4" w:space="0" w:color="C00000"/>
            </w:tcBorders>
            <w:vAlign w:val="center"/>
          </w:tcPr>
          <w:p w14:paraId="501F703B" w14:textId="27C2319C" w:rsidR="00BF7699" w:rsidRPr="00FA68FF" w:rsidRDefault="00290460" w:rsidP="005920C8">
            <w:pPr>
              <w:jc w:val="center"/>
              <w:rPr>
                <w:rFonts w:asciiTheme="majorHAnsi" w:hAnsiTheme="majorHAnsi" w:cstheme="majorHAnsi"/>
                <w:b/>
                <w:bCs/>
                <w:lang w:val="vi-VN"/>
              </w:rPr>
            </w:pPr>
            <w:r w:rsidRPr="00FA68FF">
              <w:rPr>
                <w:rFonts w:asciiTheme="majorHAnsi" w:hAnsiTheme="majorHAnsi" w:cstheme="majorHAnsi"/>
                <w:b/>
                <w:bCs/>
                <w:sz w:val="24"/>
                <w:szCs w:val="24"/>
                <w:lang w:val="vi-VN"/>
              </w:rPr>
              <w:t>1</w:t>
            </w:r>
          </w:p>
        </w:tc>
        <w:tc>
          <w:tcPr>
            <w:tcW w:w="3790" w:type="pct"/>
            <w:tcBorders>
              <w:top w:val="single" w:sz="4" w:space="0" w:color="FFFFFF" w:themeColor="background1"/>
              <w:left w:val="single" w:sz="4" w:space="0" w:color="C00000"/>
              <w:bottom w:val="single" w:sz="4" w:space="0" w:color="FFFFFF" w:themeColor="background1"/>
              <w:right w:val="single" w:sz="4" w:space="0" w:color="FFFFFF" w:themeColor="background1"/>
            </w:tcBorders>
            <w:vAlign w:val="center"/>
          </w:tcPr>
          <w:p w14:paraId="61216B3D" w14:textId="77777777" w:rsidR="00BF7699" w:rsidRPr="00FA68FF" w:rsidRDefault="00BF7699" w:rsidP="005920C8">
            <w:pPr>
              <w:rPr>
                <w:rFonts w:asciiTheme="majorHAnsi" w:hAnsiTheme="majorHAnsi" w:cstheme="majorHAnsi"/>
                <w:b/>
                <w:bCs/>
                <w:i/>
                <w:iCs/>
                <w:lang w:val="en-GB"/>
              </w:rPr>
            </w:pPr>
          </w:p>
        </w:tc>
      </w:tr>
    </w:tbl>
    <w:p w14:paraId="22072F37" w14:textId="5A682878" w:rsidR="00BD7351" w:rsidRPr="00FA68FF" w:rsidRDefault="00BD7351" w:rsidP="00BD7351">
      <w:pPr>
        <w:pStyle w:val="Heading1"/>
        <w:rPr>
          <w:rFonts w:cstheme="majorHAnsi"/>
          <w:color w:val="C00000"/>
          <w:lang w:val="en-GB"/>
        </w:rPr>
      </w:pPr>
      <w:r w:rsidRPr="00FA68FF">
        <w:rPr>
          <w:rFonts w:cstheme="majorHAnsi"/>
          <w:lang w:val="en-GB"/>
        </w:rPr>
        <w:br w:type="column"/>
      </w:r>
      <w:r w:rsidR="008006E7">
        <w:rPr>
          <w:rFonts w:cstheme="majorHAnsi"/>
          <w:color w:val="C00000"/>
          <w:lang w:val="en-GB"/>
        </w:rPr>
        <w:lastRenderedPageBreak/>
        <w:t>PHỤ</w:t>
      </w:r>
      <w:r w:rsidR="008006E7">
        <w:rPr>
          <w:rFonts w:cstheme="majorHAnsi"/>
          <w:color w:val="C00000"/>
          <w:lang w:val="vi-VN"/>
        </w:rPr>
        <w:t xml:space="preserve"> LỤC/A</w:t>
      </w:r>
      <w:r w:rsidRPr="00FA68FF">
        <w:rPr>
          <w:rFonts w:cstheme="majorHAnsi"/>
          <w:color w:val="C00000"/>
          <w:lang w:val="en-GB"/>
        </w:rPr>
        <w:t>nnex</w:t>
      </w:r>
      <w:r w:rsidR="00556BFE" w:rsidRPr="00FA68FF">
        <w:rPr>
          <w:rFonts w:cstheme="majorHAnsi"/>
          <w:color w:val="C00000"/>
          <w:lang w:val="en-GB"/>
        </w:rPr>
        <w:t xml:space="preserve"> 1</w:t>
      </w:r>
      <w:r w:rsidRPr="00FA68FF">
        <w:rPr>
          <w:rFonts w:cstheme="majorHAnsi"/>
          <w:color w:val="C00000"/>
          <w:lang w:val="en-GB"/>
        </w:rPr>
        <w:t xml:space="preserve">: </w:t>
      </w:r>
      <w:r w:rsidR="008006E7">
        <w:rPr>
          <w:rFonts w:cstheme="majorHAnsi"/>
          <w:color w:val="C00000"/>
          <w:lang w:val="en-GB"/>
        </w:rPr>
        <w:t>DANH</w:t>
      </w:r>
      <w:r w:rsidR="008006E7">
        <w:rPr>
          <w:rFonts w:cstheme="majorHAnsi"/>
          <w:color w:val="C00000"/>
          <w:lang w:val="vi-VN"/>
        </w:rPr>
        <w:t xml:space="preserve"> SÁCH NGƯỜI THAM DỰ/</w:t>
      </w:r>
      <w:r w:rsidRPr="00FA68FF">
        <w:rPr>
          <w:rFonts w:cstheme="majorHAnsi"/>
          <w:color w:val="C00000"/>
          <w:lang w:val="en-GB"/>
        </w:rPr>
        <w:t>Workshop participant list</w:t>
      </w:r>
    </w:p>
    <w:p w14:paraId="56B0496D" w14:textId="43FDBD21" w:rsidR="00316AD6" w:rsidRPr="00FA68FF" w:rsidRDefault="00316AD6" w:rsidP="00316AD6">
      <w:pPr>
        <w:rPr>
          <w:rFonts w:asciiTheme="majorHAnsi" w:hAnsiTheme="majorHAnsi" w:cstheme="majorHAnsi"/>
          <w:lang w:val="en-GB"/>
        </w:rPr>
      </w:pPr>
    </w:p>
    <w:tbl>
      <w:tblPr>
        <w:tblStyle w:val="TableGrid"/>
        <w:tblW w:w="9493" w:type="dxa"/>
        <w:tblLook w:val="04A0" w:firstRow="1" w:lastRow="0" w:firstColumn="1" w:lastColumn="0" w:noHBand="0" w:noVBand="1"/>
      </w:tblPr>
      <w:tblGrid>
        <w:gridCol w:w="746"/>
        <w:gridCol w:w="4069"/>
        <w:gridCol w:w="4678"/>
      </w:tblGrid>
      <w:tr w:rsidR="00556BFE" w:rsidRPr="00FA68FF" w14:paraId="136BFE02" w14:textId="77777777" w:rsidTr="005920C8">
        <w:trPr>
          <w:trHeight w:val="567"/>
          <w:tblHeader/>
        </w:trPr>
        <w:tc>
          <w:tcPr>
            <w:tcW w:w="746" w:type="dxa"/>
            <w:vAlign w:val="center"/>
          </w:tcPr>
          <w:p w14:paraId="42888794"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No.</w:t>
            </w:r>
          </w:p>
        </w:tc>
        <w:tc>
          <w:tcPr>
            <w:tcW w:w="4069" w:type="dxa"/>
            <w:vAlign w:val="center"/>
          </w:tcPr>
          <w:p w14:paraId="0AC608B8"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Full name</w:t>
            </w:r>
          </w:p>
        </w:tc>
        <w:tc>
          <w:tcPr>
            <w:tcW w:w="4678" w:type="dxa"/>
            <w:vAlign w:val="center"/>
          </w:tcPr>
          <w:p w14:paraId="6A49270D"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Title</w:t>
            </w:r>
          </w:p>
        </w:tc>
      </w:tr>
      <w:tr w:rsidR="00556BFE" w:rsidRPr="00FA68FF" w14:paraId="5B76CF88" w14:textId="77777777" w:rsidTr="005920C8">
        <w:trPr>
          <w:trHeight w:val="567"/>
        </w:trPr>
        <w:tc>
          <w:tcPr>
            <w:tcW w:w="9493" w:type="dxa"/>
            <w:gridSpan w:val="3"/>
            <w:vAlign w:val="center"/>
          </w:tcPr>
          <w:p w14:paraId="30FC55DD"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Office</w:t>
            </w:r>
          </w:p>
        </w:tc>
      </w:tr>
      <w:tr w:rsidR="00556BFE" w:rsidRPr="00FA68FF" w14:paraId="014EA277" w14:textId="77777777" w:rsidTr="005920C8">
        <w:trPr>
          <w:trHeight w:val="567"/>
        </w:trPr>
        <w:tc>
          <w:tcPr>
            <w:tcW w:w="746" w:type="dxa"/>
            <w:vAlign w:val="center"/>
          </w:tcPr>
          <w:p w14:paraId="780482D9"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601CB4FE"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Nhu Dinh Yen</w:t>
            </w:r>
            <w:r w:rsidRPr="00FA68FF">
              <w:rPr>
                <w:rFonts w:asciiTheme="majorHAnsi" w:hAnsiTheme="majorHAnsi" w:cstheme="majorHAnsi"/>
                <w:lang w:val="vi-VN"/>
              </w:rPr>
              <w:t xml:space="preserve"> (day 1)</w:t>
            </w:r>
          </w:p>
        </w:tc>
        <w:tc>
          <w:tcPr>
            <w:tcW w:w="4678" w:type="dxa"/>
            <w:vAlign w:val="center"/>
          </w:tcPr>
          <w:p w14:paraId="48585F59"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Deputy Chief of Office</w:t>
            </w:r>
          </w:p>
        </w:tc>
      </w:tr>
      <w:tr w:rsidR="00556BFE" w:rsidRPr="00FA68FF" w14:paraId="32C77AB3" w14:textId="77777777" w:rsidTr="005920C8">
        <w:trPr>
          <w:trHeight w:val="567"/>
        </w:trPr>
        <w:tc>
          <w:tcPr>
            <w:tcW w:w="746" w:type="dxa"/>
            <w:vAlign w:val="center"/>
          </w:tcPr>
          <w:p w14:paraId="40BB6D7F"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2</w:t>
            </w:r>
          </w:p>
        </w:tc>
        <w:tc>
          <w:tcPr>
            <w:tcW w:w="4069" w:type="dxa"/>
            <w:vAlign w:val="center"/>
          </w:tcPr>
          <w:p w14:paraId="716478CD"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Le Ngoc Huong Thao</w:t>
            </w:r>
            <w:r w:rsidRPr="00FA68FF">
              <w:rPr>
                <w:rFonts w:asciiTheme="majorHAnsi" w:hAnsiTheme="majorHAnsi" w:cstheme="majorHAnsi"/>
                <w:lang w:val="vi-VN"/>
              </w:rPr>
              <w:t xml:space="preserve"> (day 1)</w:t>
            </w:r>
          </w:p>
        </w:tc>
        <w:tc>
          <w:tcPr>
            <w:tcW w:w="4678" w:type="dxa"/>
            <w:vAlign w:val="center"/>
          </w:tcPr>
          <w:p w14:paraId="367B49B5"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Expert</w:t>
            </w:r>
          </w:p>
        </w:tc>
      </w:tr>
      <w:tr w:rsidR="00556BFE" w:rsidRPr="00FA68FF" w14:paraId="0207A7E8" w14:textId="77777777" w:rsidTr="005920C8">
        <w:trPr>
          <w:trHeight w:val="567"/>
        </w:trPr>
        <w:tc>
          <w:tcPr>
            <w:tcW w:w="9493" w:type="dxa"/>
            <w:gridSpan w:val="3"/>
            <w:vAlign w:val="center"/>
          </w:tcPr>
          <w:p w14:paraId="29BAE59E"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Trade Promotion Policy Department</w:t>
            </w:r>
          </w:p>
        </w:tc>
      </w:tr>
      <w:tr w:rsidR="00556BFE" w:rsidRPr="00FA68FF" w14:paraId="205D555B" w14:textId="77777777" w:rsidTr="005920C8">
        <w:trPr>
          <w:trHeight w:val="567"/>
        </w:trPr>
        <w:tc>
          <w:tcPr>
            <w:tcW w:w="746" w:type="dxa"/>
            <w:vAlign w:val="center"/>
          </w:tcPr>
          <w:p w14:paraId="7AC12A06"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5F76119B"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Trinh Huyen Mai</w:t>
            </w:r>
            <w:r w:rsidRPr="00FA68FF">
              <w:rPr>
                <w:rFonts w:asciiTheme="majorHAnsi" w:hAnsiTheme="majorHAnsi" w:cstheme="majorHAnsi"/>
                <w:lang w:val="vi-VN"/>
              </w:rPr>
              <w:t xml:space="preserve"> (day 1</w:t>
            </w:r>
            <w:r w:rsidRPr="00FA68FF">
              <w:rPr>
                <w:rFonts w:asciiTheme="majorHAnsi" w:hAnsiTheme="majorHAnsi" w:cstheme="majorHAnsi"/>
              </w:rPr>
              <w:t>&amp;</w:t>
            </w:r>
            <w:r w:rsidRPr="00FA68FF">
              <w:rPr>
                <w:rFonts w:asciiTheme="majorHAnsi" w:hAnsiTheme="majorHAnsi" w:cstheme="majorHAnsi"/>
                <w:lang w:val="vi-VN"/>
              </w:rPr>
              <w:t>2)</w:t>
            </w:r>
          </w:p>
        </w:tc>
        <w:tc>
          <w:tcPr>
            <w:tcW w:w="4678" w:type="dxa"/>
            <w:vAlign w:val="center"/>
          </w:tcPr>
          <w:p w14:paraId="4F8E4797"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Deputy Head of Department</w:t>
            </w:r>
          </w:p>
        </w:tc>
      </w:tr>
      <w:tr w:rsidR="00556BFE" w:rsidRPr="00FA68FF" w14:paraId="3C14A724" w14:textId="77777777" w:rsidTr="005920C8">
        <w:trPr>
          <w:trHeight w:val="567"/>
        </w:trPr>
        <w:tc>
          <w:tcPr>
            <w:tcW w:w="746" w:type="dxa"/>
            <w:vAlign w:val="center"/>
          </w:tcPr>
          <w:p w14:paraId="37A0544F"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2</w:t>
            </w:r>
          </w:p>
        </w:tc>
        <w:tc>
          <w:tcPr>
            <w:tcW w:w="4069" w:type="dxa"/>
          </w:tcPr>
          <w:p w14:paraId="1CCF22C8" w14:textId="77777777" w:rsidR="00556BFE" w:rsidRPr="00FA68FF" w:rsidRDefault="00556BFE" w:rsidP="005920C8">
            <w:pPr>
              <w:rPr>
                <w:rFonts w:asciiTheme="majorHAnsi" w:hAnsiTheme="majorHAnsi" w:cstheme="majorHAnsi"/>
              </w:rPr>
            </w:pPr>
            <w:r w:rsidRPr="00FA68FF">
              <w:rPr>
                <w:rFonts w:asciiTheme="majorHAnsi" w:hAnsiTheme="majorHAnsi" w:cstheme="majorHAnsi"/>
              </w:rPr>
              <w:t>Hoang Le Duy (day 1&amp;2)</w:t>
            </w:r>
          </w:p>
        </w:tc>
        <w:tc>
          <w:tcPr>
            <w:tcW w:w="4678" w:type="dxa"/>
          </w:tcPr>
          <w:p w14:paraId="51762274" w14:textId="77777777" w:rsidR="00556BFE" w:rsidRPr="00FA68FF" w:rsidRDefault="00556BFE" w:rsidP="005920C8">
            <w:pPr>
              <w:rPr>
                <w:rFonts w:asciiTheme="majorHAnsi" w:hAnsiTheme="majorHAnsi" w:cstheme="majorHAnsi"/>
              </w:rPr>
            </w:pPr>
            <w:r w:rsidRPr="00FA68FF">
              <w:rPr>
                <w:rFonts w:asciiTheme="majorHAnsi" w:hAnsiTheme="majorHAnsi" w:cstheme="majorHAnsi"/>
              </w:rPr>
              <w:t>Expert</w:t>
            </w:r>
          </w:p>
        </w:tc>
      </w:tr>
      <w:tr w:rsidR="00556BFE" w:rsidRPr="00FA68FF" w14:paraId="26FA56E9" w14:textId="77777777" w:rsidTr="005920C8">
        <w:trPr>
          <w:trHeight w:val="567"/>
        </w:trPr>
        <w:tc>
          <w:tcPr>
            <w:tcW w:w="9493" w:type="dxa"/>
            <w:gridSpan w:val="3"/>
            <w:vAlign w:val="center"/>
          </w:tcPr>
          <w:p w14:paraId="7F5CD23C"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Trade Promotion Capacity Development Department</w:t>
            </w:r>
          </w:p>
        </w:tc>
      </w:tr>
      <w:tr w:rsidR="00556BFE" w:rsidRPr="00FA68FF" w14:paraId="5346E146" w14:textId="77777777" w:rsidTr="005920C8">
        <w:trPr>
          <w:trHeight w:val="567"/>
        </w:trPr>
        <w:tc>
          <w:tcPr>
            <w:tcW w:w="746" w:type="dxa"/>
            <w:vAlign w:val="center"/>
          </w:tcPr>
          <w:p w14:paraId="6CE50015"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284124DC"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Nguyen Thi Kim Ngan</w:t>
            </w:r>
            <w:r w:rsidRPr="00FA68FF">
              <w:rPr>
                <w:rFonts w:asciiTheme="majorHAnsi" w:hAnsiTheme="majorHAnsi" w:cstheme="majorHAnsi"/>
                <w:lang w:val="vi-VN"/>
              </w:rPr>
              <w:t xml:space="preserve"> (day 1</w:t>
            </w:r>
            <w:r w:rsidRPr="00FA68FF">
              <w:rPr>
                <w:rFonts w:asciiTheme="majorHAnsi" w:hAnsiTheme="majorHAnsi" w:cstheme="majorHAnsi"/>
              </w:rPr>
              <w:t>&amp;</w:t>
            </w:r>
            <w:r w:rsidRPr="00FA68FF">
              <w:rPr>
                <w:rFonts w:asciiTheme="majorHAnsi" w:hAnsiTheme="majorHAnsi" w:cstheme="majorHAnsi"/>
                <w:lang w:val="vi-VN"/>
              </w:rPr>
              <w:t>2)</w:t>
            </w:r>
          </w:p>
        </w:tc>
        <w:tc>
          <w:tcPr>
            <w:tcW w:w="4678" w:type="dxa"/>
            <w:vAlign w:val="center"/>
          </w:tcPr>
          <w:p w14:paraId="662FCFE1"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Expert</w:t>
            </w:r>
          </w:p>
        </w:tc>
      </w:tr>
      <w:tr w:rsidR="00556BFE" w:rsidRPr="00FA68FF" w14:paraId="3D548DDA" w14:textId="77777777" w:rsidTr="005920C8">
        <w:trPr>
          <w:trHeight w:val="567"/>
        </w:trPr>
        <w:tc>
          <w:tcPr>
            <w:tcW w:w="746" w:type="dxa"/>
            <w:vAlign w:val="center"/>
          </w:tcPr>
          <w:p w14:paraId="613D21E7"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2</w:t>
            </w:r>
          </w:p>
        </w:tc>
        <w:tc>
          <w:tcPr>
            <w:tcW w:w="4069" w:type="dxa"/>
            <w:vAlign w:val="center"/>
          </w:tcPr>
          <w:p w14:paraId="014A9535"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lang w:val="vi-VN"/>
              </w:rPr>
              <w:t>Nguyen Danh Toan (day 1</w:t>
            </w:r>
            <w:r w:rsidRPr="00FA68FF">
              <w:rPr>
                <w:rFonts w:asciiTheme="majorHAnsi" w:hAnsiTheme="majorHAnsi" w:cstheme="majorHAnsi"/>
              </w:rPr>
              <w:t>&amp;</w:t>
            </w:r>
            <w:r w:rsidRPr="00FA68FF">
              <w:rPr>
                <w:rFonts w:asciiTheme="majorHAnsi" w:hAnsiTheme="majorHAnsi" w:cstheme="majorHAnsi"/>
                <w:lang w:val="vi-VN"/>
              </w:rPr>
              <w:t>2)</w:t>
            </w:r>
          </w:p>
        </w:tc>
        <w:tc>
          <w:tcPr>
            <w:tcW w:w="4678" w:type="dxa"/>
            <w:vAlign w:val="center"/>
          </w:tcPr>
          <w:p w14:paraId="254AB027" w14:textId="77777777" w:rsidR="00556BFE" w:rsidRPr="00FA68FF" w:rsidRDefault="00556BFE" w:rsidP="005920C8">
            <w:pPr>
              <w:rPr>
                <w:rFonts w:asciiTheme="majorHAnsi" w:hAnsiTheme="majorHAnsi" w:cstheme="majorHAnsi"/>
                <w:lang w:val="vi-VN"/>
              </w:rPr>
            </w:pPr>
          </w:p>
        </w:tc>
      </w:tr>
      <w:tr w:rsidR="00556BFE" w:rsidRPr="00FA68FF" w14:paraId="041D320C" w14:textId="77777777" w:rsidTr="005920C8">
        <w:trPr>
          <w:trHeight w:val="567"/>
        </w:trPr>
        <w:tc>
          <w:tcPr>
            <w:tcW w:w="9493" w:type="dxa"/>
            <w:gridSpan w:val="3"/>
            <w:vAlign w:val="center"/>
          </w:tcPr>
          <w:p w14:paraId="6FD2C6B0"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International Relations Department</w:t>
            </w:r>
          </w:p>
        </w:tc>
      </w:tr>
      <w:tr w:rsidR="00556BFE" w:rsidRPr="00FA68FF" w14:paraId="479BDA75" w14:textId="77777777" w:rsidTr="005920C8">
        <w:trPr>
          <w:trHeight w:val="567"/>
        </w:trPr>
        <w:tc>
          <w:tcPr>
            <w:tcW w:w="746" w:type="dxa"/>
            <w:vAlign w:val="center"/>
          </w:tcPr>
          <w:p w14:paraId="6F159D3F"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2B3E5E24"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Dao Viet Anh</w:t>
            </w:r>
            <w:r w:rsidRPr="00FA68FF">
              <w:rPr>
                <w:rFonts w:asciiTheme="majorHAnsi" w:hAnsiTheme="majorHAnsi" w:cstheme="majorHAnsi"/>
                <w:lang w:val="vi-VN"/>
              </w:rPr>
              <w:t xml:space="preserve"> (day 1</w:t>
            </w:r>
            <w:r w:rsidRPr="00FA68FF">
              <w:rPr>
                <w:rFonts w:asciiTheme="majorHAnsi" w:hAnsiTheme="majorHAnsi" w:cstheme="majorHAnsi"/>
              </w:rPr>
              <w:t>&amp;2</w:t>
            </w:r>
            <w:r w:rsidRPr="00FA68FF">
              <w:rPr>
                <w:rFonts w:asciiTheme="majorHAnsi" w:hAnsiTheme="majorHAnsi" w:cstheme="majorHAnsi"/>
                <w:lang w:val="vi-VN"/>
              </w:rPr>
              <w:t>)</w:t>
            </w:r>
          </w:p>
        </w:tc>
        <w:tc>
          <w:tcPr>
            <w:tcW w:w="4678" w:type="dxa"/>
            <w:vAlign w:val="center"/>
          </w:tcPr>
          <w:p w14:paraId="12AE666B"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Head of Department</w:t>
            </w:r>
          </w:p>
        </w:tc>
      </w:tr>
      <w:tr w:rsidR="00556BFE" w:rsidRPr="00FA68FF" w14:paraId="25A330B2" w14:textId="77777777" w:rsidTr="005920C8">
        <w:trPr>
          <w:trHeight w:val="567"/>
        </w:trPr>
        <w:tc>
          <w:tcPr>
            <w:tcW w:w="746" w:type="dxa"/>
            <w:vAlign w:val="center"/>
          </w:tcPr>
          <w:p w14:paraId="41188E33"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2</w:t>
            </w:r>
          </w:p>
        </w:tc>
        <w:tc>
          <w:tcPr>
            <w:tcW w:w="4069" w:type="dxa"/>
            <w:vAlign w:val="center"/>
          </w:tcPr>
          <w:p w14:paraId="6614103E"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Ta Quoc Anh</w:t>
            </w:r>
            <w:r w:rsidRPr="00FA68FF">
              <w:rPr>
                <w:rFonts w:asciiTheme="majorHAnsi" w:hAnsiTheme="majorHAnsi" w:cstheme="majorHAnsi"/>
                <w:lang w:val="vi-VN"/>
              </w:rPr>
              <w:t>(day 1</w:t>
            </w:r>
            <w:r w:rsidRPr="00FA68FF">
              <w:rPr>
                <w:rFonts w:asciiTheme="majorHAnsi" w:hAnsiTheme="majorHAnsi" w:cstheme="majorHAnsi"/>
              </w:rPr>
              <w:t>&amp;</w:t>
            </w:r>
            <w:r w:rsidRPr="00FA68FF">
              <w:rPr>
                <w:rFonts w:asciiTheme="majorHAnsi" w:hAnsiTheme="majorHAnsi" w:cstheme="majorHAnsi"/>
                <w:lang w:val="vi-VN"/>
              </w:rPr>
              <w:t>2)</w:t>
            </w:r>
          </w:p>
        </w:tc>
        <w:tc>
          <w:tcPr>
            <w:tcW w:w="4678" w:type="dxa"/>
            <w:vAlign w:val="center"/>
          </w:tcPr>
          <w:p w14:paraId="2AC012EF"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Expert</w:t>
            </w:r>
          </w:p>
        </w:tc>
      </w:tr>
      <w:tr w:rsidR="00556BFE" w:rsidRPr="00FA68FF" w14:paraId="291C7C26" w14:textId="77777777" w:rsidTr="005920C8">
        <w:trPr>
          <w:trHeight w:val="567"/>
        </w:trPr>
        <w:tc>
          <w:tcPr>
            <w:tcW w:w="9493" w:type="dxa"/>
            <w:gridSpan w:val="3"/>
            <w:vAlign w:val="center"/>
          </w:tcPr>
          <w:p w14:paraId="008FD64A"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Planning and Finance Department</w:t>
            </w:r>
          </w:p>
        </w:tc>
      </w:tr>
      <w:tr w:rsidR="00556BFE" w:rsidRPr="00FA68FF" w14:paraId="6BCA92F1" w14:textId="77777777" w:rsidTr="005920C8">
        <w:trPr>
          <w:trHeight w:val="567"/>
        </w:trPr>
        <w:tc>
          <w:tcPr>
            <w:tcW w:w="746" w:type="dxa"/>
            <w:vAlign w:val="center"/>
          </w:tcPr>
          <w:p w14:paraId="44D3782D"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7FB6286E"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Tran Ngoc Hai</w:t>
            </w:r>
            <w:r w:rsidRPr="00FA68FF">
              <w:rPr>
                <w:rFonts w:asciiTheme="majorHAnsi" w:hAnsiTheme="majorHAnsi" w:cstheme="majorHAnsi"/>
                <w:lang w:val="vi-VN"/>
              </w:rPr>
              <w:t xml:space="preserve"> (day 1</w:t>
            </w:r>
            <w:r w:rsidRPr="00FA68FF">
              <w:rPr>
                <w:rFonts w:asciiTheme="majorHAnsi" w:hAnsiTheme="majorHAnsi" w:cstheme="majorHAnsi"/>
              </w:rPr>
              <w:t>&amp;</w:t>
            </w:r>
            <w:r w:rsidRPr="00FA68FF">
              <w:rPr>
                <w:rFonts w:asciiTheme="majorHAnsi" w:hAnsiTheme="majorHAnsi" w:cstheme="majorHAnsi"/>
                <w:lang w:val="vi-VN"/>
              </w:rPr>
              <w:t>2)</w:t>
            </w:r>
          </w:p>
        </w:tc>
        <w:tc>
          <w:tcPr>
            <w:tcW w:w="4678" w:type="dxa"/>
            <w:vAlign w:val="center"/>
          </w:tcPr>
          <w:p w14:paraId="0A39F076"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Head of Department</w:t>
            </w:r>
          </w:p>
        </w:tc>
      </w:tr>
      <w:tr w:rsidR="00556BFE" w:rsidRPr="00FA68FF" w14:paraId="6A2ABF46" w14:textId="77777777" w:rsidTr="005920C8">
        <w:trPr>
          <w:trHeight w:val="567"/>
        </w:trPr>
        <w:tc>
          <w:tcPr>
            <w:tcW w:w="746" w:type="dxa"/>
            <w:vAlign w:val="center"/>
          </w:tcPr>
          <w:p w14:paraId="55740A9B"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2</w:t>
            </w:r>
          </w:p>
        </w:tc>
        <w:tc>
          <w:tcPr>
            <w:tcW w:w="4069" w:type="dxa"/>
            <w:vAlign w:val="center"/>
          </w:tcPr>
          <w:p w14:paraId="5FC7BB3E"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Hoang Minh Ngoc</w:t>
            </w:r>
            <w:r w:rsidRPr="00FA68FF">
              <w:rPr>
                <w:rFonts w:asciiTheme="majorHAnsi" w:hAnsiTheme="majorHAnsi" w:cstheme="majorHAnsi"/>
                <w:lang w:val="vi-VN"/>
              </w:rPr>
              <w:t xml:space="preserve"> (day 1</w:t>
            </w:r>
            <w:r w:rsidRPr="00FA68FF">
              <w:rPr>
                <w:rFonts w:asciiTheme="majorHAnsi" w:hAnsiTheme="majorHAnsi" w:cstheme="majorHAnsi"/>
              </w:rPr>
              <w:t>&amp;</w:t>
            </w:r>
            <w:r w:rsidRPr="00FA68FF">
              <w:rPr>
                <w:rFonts w:asciiTheme="majorHAnsi" w:hAnsiTheme="majorHAnsi" w:cstheme="majorHAnsi"/>
                <w:lang w:val="vi-VN"/>
              </w:rPr>
              <w:t>2)</w:t>
            </w:r>
          </w:p>
        </w:tc>
        <w:tc>
          <w:tcPr>
            <w:tcW w:w="4678" w:type="dxa"/>
            <w:vAlign w:val="center"/>
          </w:tcPr>
          <w:p w14:paraId="0C6718B0"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Expert</w:t>
            </w:r>
          </w:p>
        </w:tc>
      </w:tr>
      <w:tr w:rsidR="00556BFE" w:rsidRPr="00FA68FF" w14:paraId="572282D0" w14:textId="77777777" w:rsidTr="005920C8">
        <w:trPr>
          <w:trHeight w:val="567"/>
        </w:trPr>
        <w:tc>
          <w:tcPr>
            <w:tcW w:w="9493" w:type="dxa"/>
            <w:gridSpan w:val="3"/>
            <w:vAlign w:val="center"/>
          </w:tcPr>
          <w:p w14:paraId="04F8C822"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Legal and Commercial Promotion Management Department</w:t>
            </w:r>
          </w:p>
        </w:tc>
      </w:tr>
      <w:tr w:rsidR="00556BFE" w:rsidRPr="00FA68FF" w14:paraId="12376C94" w14:textId="77777777" w:rsidTr="005920C8">
        <w:trPr>
          <w:trHeight w:val="567"/>
        </w:trPr>
        <w:tc>
          <w:tcPr>
            <w:tcW w:w="746" w:type="dxa"/>
            <w:vAlign w:val="center"/>
          </w:tcPr>
          <w:p w14:paraId="620143D2"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6593BC75" w14:textId="77777777" w:rsidR="00556BFE" w:rsidRPr="00FA68FF" w:rsidRDefault="00556BFE" w:rsidP="005920C8">
            <w:pPr>
              <w:rPr>
                <w:rFonts w:asciiTheme="majorHAnsi" w:hAnsiTheme="majorHAnsi" w:cstheme="majorHAnsi"/>
              </w:rPr>
            </w:pPr>
            <w:r w:rsidRPr="00FA68FF">
              <w:rPr>
                <w:rFonts w:asciiTheme="majorHAnsi" w:hAnsiTheme="majorHAnsi" w:cstheme="majorHAnsi"/>
              </w:rPr>
              <w:t>Vu Mai Huong</w:t>
            </w:r>
            <w:r w:rsidRPr="00FA68FF">
              <w:rPr>
                <w:rFonts w:asciiTheme="majorHAnsi" w:hAnsiTheme="majorHAnsi" w:cstheme="majorHAnsi"/>
                <w:lang w:val="vi-VN"/>
              </w:rPr>
              <w:t xml:space="preserve"> </w:t>
            </w:r>
            <w:r w:rsidRPr="00FA68FF">
              <w:rPr>
                <w:rFonts w:asciiTheme="majorHAnsi" w:hAnsiTheme="majorHAnsi" w:cstheme="majorHAnsi"/>
              </w:rPr>
              <w:t>(day1)</w:t>
            </w:r>
          </w:p>
        </w:tc>
        <w:tc>
          <w:tcPr>
            <w:tcW w:w="4678" w:type="dxa"/>
            <w:vAlign w:val="center"/>
          </w:tcPr>
          <w:p w14:paraId="6FB1C74B"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Deputy Head of Department</w:t>
            </w:r>
          </w:p>
        </w:tc>
      </w:tr>
      <w:tr w:rsidR="00556BFE" w:rsidRPr="00FA68FF" w14:paraId="71A996B5" w14:textId="77777777" w:rsidTr="005920C8">
        <w:trPr>
          <w:trHeight w:val="567"/>
        </w:trPr>
        <w:tc>
          <w:tcPr>
            <w:tcW w:w="9493" w:type="dxa"/>
            <w:gridSpan w:val="3"/>
            <w:vAlign w:val="center"/>
          </w:tcPr>
          <w:p w14:paraId="734D25A1"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Export Support Center</w:t>
            </w:r>
          </w:p>
        </w:tc>
      </w:tr>
      <w:tr w:rsidR="00556BFE" w:rsidRPr="00FA68FF" w14:paraId="7CF9DF38" w14:textId="77777777" w:rsidTr="005920C8">
        <w:trPr>
          <w:trHeight w:val="567"/>
        </w:trPr>
        <w:tc>
          <w:tcPr>
            <w:tcW w:w="746" w:type="dxa"/>
            <w:vAlign w:val="center"/>
          </w:tcPr>
          <w:p w14:paraId="12079C76"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490A1456"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Nguyen Thi Thu Thuy (day 1)</w:t>
            </w:r>
          </w:p>
        </w:tc>
        <w:tc>
          <w:tcPr>
            <w:tcW w:w="4678" w:type="dxa"/>
            <w:vAlign w:val="center"/>
          </w:tcPr>
          <w:p w14:paraId="22BB0D4C"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Deputy Director</w:t>
            </w:r>
          </w:p>
        </w:tc>
      </w:tr>
      <w:tr w:rsidR="00556BFE" w:rsidRPr="00FA68FF" w14:paraId="03A9FB33" w14:textId="77777777" w:rsidTr="005920C8">
        <w:trPr>
          <w:trHeight w:val="567"/>
        </w:trPr>
        <w:tc>
          <w:tcPr>
            <w:tcW w:w="746" w:type="dxa"/>
            <w:vAlign w:val="center"/>
          </w:tcPr>
          <w:p w14:paraId="18F5538B"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lastRenderedPageBreak/>
              <w:t>2</w:t>
            </w:r>
          </w:p>
        </w:tc>
        <w:tc>
          <w:tcPr>
            <w:tcW w:w="4069" w:type="dxa"/>
            <w:vAlign w:val="center"/>
          </w:tcPr>
          <w:p w14:paraId="1692BA10"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Dieu Ngoc (day 2)</w:t>
            </w:r>
          </w:p>
        </w:tc>
        <w:tc>
          <w:tcPr>
            <w:tcW w:w="4678" w:type="dxa"/>
            <w:vAlign w:val="center"/>
          </w:tcPr>
          <w:p w14:paraId="15F8C4FE"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Expert</w:t>
            </w:r>
          </w:p>
        </w:tc>
      </w:tr>
      <w:tr w:rsidR="00556BFE" w:rsidRPr="00FA68FF" w14:paraId="1B17D999" w14:textId="77777777" w:rsidTr="005920C8">
        <w:trPr>
          <w:trHeight w:val="567"/>
        </w:trPr>
        <w:tc>
          <w:tcPr>
            <w:tcW w:w="9493" w:type="dxa"/>
            <w:gridSpan w:val="3"/>
            <w:vAlign w:val="center"/>
          </w:tcPr>
          <w:p w14:paraId="2B168C79"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Industry and Trade Development Investment Promotion Center</w:t>
            </w:r>
          </w:p>
        </w:tc>
      </w:tr>
      <w:tr w:rsidR="00556BFE" w:rsidRPr="00FA68FF" w14:paraId="7535A0F8" w14:textId="77777777" w:rsidTr="005920C8">
        <w:trPr>
          <w:trHeight w:val="567"/>
        </w:trPr>
        <w:tc>
          <w:tcPr>
            <w:tcW w:w="746" w:type="dxa"/>
            <w:vAlign w:val="center"/>
          </w:tcPr>
          <w:p w14:paraId="7D037BAD"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09AC856D"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Nguyen Ba Hai</w:t>
            </w:r>
            <w:r w:rsidRPr="00FA68FF">
              <w:rPr>
                <w:rFonts w:asciiTheme="majorHAnsi" w:hAnsiTheme="majorHAnsi" w:cstheme="majorHAnsi"/>
                <w:lang w:val="vi-VN"/>
              </w:rPr>
              <w:t xml:space="preserve"> (day 1,2)</w:t>
            </w:r>
          </w:p>
        </w:tc>
        <w:tc>
          <w:tcPr>
            <w:tcW w:w="4678" w:type="dxa"/>
            <w:vAlign w:val="center"/>
          </w:tcPr>
          <w:p w14:paraId="3A875787"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Deputy Director</w:t>
            </w:r>
          </w:p>
        </w:tc>
      </w:tr>
      <w:tr w:rsidR="00556BFE" w:rsidRPr="00FA68FF" w14:paraId="4F6BD3AA" w14:textId="77777777" w:rsidTr="005920C8">
        <w:trPr>
          <w:trHeight w:val="567"/>
        </w:trPr>
        <w:tc>
          <w:tcPr>
            <w:tcW w:w="746" w:type="dxa"/>
            <w:vAlign w:val="center"/>
          </w:tcPr>
          <w:p w14:paraId="256D3C83"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2</w:t>
            </w:r>
          </w:p>
        </w:tc>
        <w:tc>
          <w:tcPr>
            <w:tcW w:w="4069" w:type="dxa"/>
            <w:vAlign w:val="center"/>
          </w:tcPr>
          <w:p w14:paraId="6AB72F26"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Le Ngoc Son</w:t>
            </w:r>
            <w:r w:rsidRPr="00FA68FF">
              <w:rPr>
                <w:rFonts w:asciiTheme="majorHAnsi" w:hAnsiTheme="majorHAnsi" w:cstheme="majorHAnsi"/>
                <w:lang w:val="vi-VN"/>
              </w:rPr>
              <w:t xml:space="preserve"> (day 1,2)</w:t>
            </w:r>
          </w:p>
        </w:tc>
        <w:tc>
          <w:tcPr>
            <w:tcW w:w="4678" w:type="dxa"/>
            <w:vAlign w:val="center"/>
          </w:tcPr>
          <w:p w14:paraId="1098C28A"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Expert</w:t>
            </w:r>
          </w:p>
        </w:tc>
      </w:tr>
      <w:tr w:rsidR="00556BFE" w:rsidRPr="00FA68FF" w14:paraId="0EE24DF4" w14:textId="77777777" w:rsidTr="005920C8">
        <w:trPr>
          <w:trHeight w:val="567"/>
        </w:trPr>
        <w:tc>
          <w:tcPr>
            <w:tcW w:w="9493" w:type="dxa"/>
            <w:gridSpan w:val="3"/>
            <w:vAlign w:val="center"/>
          </w:tcPr>
          <w:p w14:paraId="76A40F0D" w14:textId="77777777" w:rsidR="00556BFE" w:rsidRPr="00FA68FF" w:rsidRDefault="00556BFE" w:rsidP="005920C8">
            <w:pPr>
              <w:rPr>
                <w:rFonts w:asciiTheme="majorHAnsi" w:hAnsiTheme="majorHAnsi" w:cstheme="majorHAnsi"/>
                <w:b/>
                <w:bCs/>
                <w:lang w:val="vi-VN"/>
              </w:rPr>
            </w:pPr>
            <w:r w:rsidRPr="00FA68FF">
              <w:rPr>
                <w:rFonts w:asciiTheme="majorHAnsi" w:hAnsiTheme="majorHAnsi" w:cstheme="majorHAnsi"/>
                <w:b/>
                <w:bCs/>
              </w:rPr>
              <w:t>Center for IT Application and Digital Transformation in XTTM</w:t>
            </w:r>
          </w:p>
        </w:tc>
      </w:tr>
      <w:tr w:rsidR="00556BFE" w:rsidRPr="00FA68FF" w14:paraId="048AFA64" w14:textId="77777777" w:rsidTr="005920C8">
        <w:trPr>
          <w:trHeight w:val="567"/>
        </w:trPr>
        <w:tc>
          <w:tcPr>
            <w:tcW w:w="746" w:type="dxa"/>
            <w:vAlign w:val="center"/>
          </w:tcPr>
          <w:p w14:paraId="1AD5303B"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1</w:t>
            </w:r>
          </w:p>
        </w:tc>
        <w:tc>
          <w:tcPr>
            <w:tcW w:w="4069" w:type="dxa"/>
            <w:vAlign w:val="center"/>
          </w:tcPr>
          <w:p w14:paraId="7FA80FD0"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Nguyen Thanh Duong (day 2)</w:t>
            </w:r>
          </w:p>
        </w:tc>
        <w:tc>
          <w:tcPr>
            <w:tcW w:w="4678" w:type="dxa"/>
            <w:vAlign w:val="center"/>
          </w:tcPr>
          <w:p w14:paraId="6D738A3B" w14:textId="77777777" w:rsidR="00556BFE" w:rsidRPr="00FA68FF" w:rsidRDefault="00556BFE" w:rsidP="005920C8">
            <w:pPr>
              <w:rPr>
                <w:rFonts w:asciiTheme="majorHAnsi" w:hAnsiTheme="majorHAnsi" w:cstheme="majorHAnsi"/>
                <w:lang w:val="vi-VN"/>
              </w:rPr>
            </w:pPr>
            <w:r w:rsidRPr="00FA68FF">
              <w:rPr>
                <w:rFonts w:asciiTheme="majorHAnsi" w:hAnsiTheme="majorHAnsi" w:cstheme="majorHAnsi"/>
              </w:rPr>
              <w:t>Deputy Director</w:t>
            </w:r>
          </w:p>
        </w:tc>
      </w:tr>
    </w:tbl>
    <w:p w14:paraId="784D6F5B" w14:textId="77777777" w:rsidR="00316AD6" w:rsidRPr="00FA68FF" w:rsidRDefault="00316AD6" w:rsidP="00316AD6">
      <w:pPr>
        <w:rPr>
          <w:rFonts w:asciiTheme="majorHAnsi" w:hAnsiTheme="majorHAnsi" w:cstheme="majorHAnsi"/>
          <w:lang w:val="en-GB"/>
        </w:rPr>
      </w:pPr>
    </w:p>
    <w:p w14:paraId="26BC8C0A" w14:textId="280DC6A6" w:rsidR="0085708C" w:rsidRPr="00FA68FF" w:rsidRDefault="0085708C">
      <w:pPr>
        <w:rPr>
          <w:rFonts w:asciiTheme="majorHAnsi" w:hAnsiTheme="majorHAnsi" w:cstheme="majorHAnsi"/>
          <w:lang w:val="en-GB"/>
        </w:rPr>
      </w:pPr>
      <w:r w:rsidRPr="00FA68FF">
        <w:rPr>
          <w:rFonts w:asciiTheme="majorHAnsi" w:hAnsiTheme="majorHAnsi" w:cstheme="majorHAnsi"/>
          <w:lang w:val="en-GB"/>
        </w:rPr>
        <w:br w:type="page"/>
      </w:r>
    </w:p>
    <w:p w14:paraId="338A8BD2" w14:textId="00E706E3" w:rsidR="00BD7351" w:rsidRPr="00FA68FF" w:rsidRDefault="0085708C" w:rsidP="0085708C">
      <w:pPr>
        <w:pStyle w:val="Heading1"/>
        <w:rPr>
          <w:rFonts w:cstheme="majorHAnsi"/>
          <w:color w:val="C00000"/>
          <w:lang w:val="en-GB"/>
        </w:rPr>
      </w:pPr>
      <w:r w:rsidRPr="00FA68FF">
        <w:rPr>
          <w:rFonts w:cstheme="majorHAnsi"/>
          <w:color w:val="C00000"/>
          <w:lang w:val="en-GB"/>
        </w:rPr>
        <w:lastRenderedPageBreak/>
        <w:t>Annex 2: List of documents</w:t>
      </w:r>
    </w:p>
    <w:p w14:paraId="39FFE7F7" w14:textId="77777777" w:rsidR="0085708C" w:rsidRPr="00FA68FF" w:rsidRDefault="0085708C" w:rsidP="00BD7351">
      <w:pPr>
        <w:rPr>
          <w:rFonts w:asciiTheme="majorHAnsi" w:hAnsiTheme="majorHAnsi" w:cstheme="majorHAnsi"/>
          <w:lang w:val="en-GB"/>
        </w:rPr>
      </w:pPr>
    </w:p>
    <w:p w14:paraId="5E4B432E" w14:textId="7AB4DD52" w:rsidR="00556BFE" w:rsidRPr="00FA68FF" w:rsidRDefault="00556BFE" w:rsidP="00801F92">
      <w:pPr>
        <w:pStyle w:val="ListParagraph"/>
        <w:numPr>
          <w:ilvl w:val="0"/>
          <w:numId w:val="32"/>
        </w:numPr>
        <w:spacing w:line="360" w:lineRule="auto"/>
        <w:rPr>
          <w:rFonts w:asciiTheme="majorHAnsi" w:hAnsiTheme="majorHAnsi" w:cstheme="majorHAnsi"/>
          <w:lang w:val="vi-VN"/>
        </w:rPr>
      </w:pPr>
      <w:r w:rsidRPr="00FA68FF">
        <w:rPr>
          <w:rFonts w:asciiTheme="majorHAnsi" w:hAnsiTheme="majorHAnsi" w:cstheme="majorHAnsi"/>
          <w:lang w:val="vi-VN"/>
        </w:rPr>
        <w:t>Strategy for merchandise exports and imports by 203</w:t>
      </w:r>
      <w:r w:rsidRPr="00FA68FF">
        <w:rPr>
          <w:rFonts w:asciiTheme="majorHAnsi" w:hAnsiTheme="majorHAnsi" w:cstheme="majorHAnsi"/>
        </w:rPr>
        <w:t xml:space="preserve">0 (Decision No. 493/QD-TTg) </w:t>
      </w:r>
    </w:p>
    <w:p w14:paraId="1BF4CF8A" w14:textId="0E32FBFF" w:rsidR="0085708C" w:rsidRPr="00FA68FF" w:rsidRDefault="00556BFE" w:rsidP="00801F92">
      <w:pPr>
        <w:pStyle w:val="ListParagraph"/>
        <w:numPr>
          <w:ilvl w:val="0"/>
          <w:numId w:val="32"/>
        </w:numPr>
        <w:spacing w:line="360" w:lineRule="auto"/>
        <w:rPr>
          <w:rFonts w:asciiTheme="majorHAnsi" w:hAnsiTheme="majorHAnsi" w:cstheme="majorHAnsi"/>
          <w:lang w:val="vi-VN"/>
        </w:rPr>
      </w:pPr>
      <w:r w:rsidRPr="00FA68FF">
        <w:rPr>
          <w:rFonts w:asciiTheme="majorHAnsi" w:hAnsiTheme="majorHAnsi" w:cstheme="majorHAnsi"/>
        </w:rPr>
        <w:t>P</w:t>
      </w:r>
      <w:r w:rsidRPr="00FA68FF">
        <w:rPr>
          <w:rFonts w:asciiTheme="majorHAnsi" w:hAnsiTheme="majorHAnsi" w:cstheme="majorHAnsi"/>
          <w:lang w:val="vi-VN"/>
        </w:rPr>
        <w:t>romulgating action program for implementation of strategy for merchandise exports and imports by 2030</w:t>
      </w:r>
      <w:r w:rsidRPr="00FA68FF">
        <w:rPr>
          <w:rFonts w:asciiTheme="majorHAnsi" w:hAnsiTheme="majorHAnsi" w:cstheme="majorHAnsi"/>
        </w:rPr>
        <w:t xml:space="preserve"> (Decision number 1445/QD-TTg)</w:t>
      </w:r>
    </w:p>
    <w:p w14:paraId="0BA5E57A" w14:textId="7CE36CAE" w:rsidR="0085708C" w:rsidRPr="00FA68FF" w:rsidRDefault="007359F9" w:rsidP="00801F92">
      <w:pPr>
        <w:pStyle w:val="ListParagraph"/>
        <w:numPr>
          <w:ilvl w:val="0"/>
          <w:numId w:val="32"/>
        </w:numPr>
        <w:spacing w:line="360" w:lineRule="auto"/>
        <w:rPr>
          <w:rFonts w:asciiTheme="majorHAnsi" w:hAnsiTheme="majorHAnsi" w:cstheme="majorHAnsi"/>
        </w:rPr>
      </w:pPr>
      <w:r w:rsidRPr="00FA68FF">
        <w:rPr>
          <w:rFonts w:asciiTheme="majorHAnsi" w:hAnsiTheme="majorHAnsi" w:cstheme="majorHAnsi"/>
          <w:lang w:val="vi-VN"/>
        </w:rPr>
        <w:t xml:space="preserve">Document assigning annual monitoring and evaluation </w:t>
      </w:r>
      <w:r w:rsidRPr="00FA68FF">
        <w:rPr>
          <w:rFonts w:asciiTheme="majorHAnsi" w:hAnsiTheme="majorHAnsi" w:cstheme="majorHAnsi"/>
        </w:rPr>
        <w:t>plan</w:t>
      </w:r>
    </w:p>
    <w:p w14:paraId="2638910F" w14:textId="1A76D672" w:rsidR="0085708C" w:rsidRPr="00FA68FF" w:rsidRDefault="007359F9" w:rsidP="00801F92">
      <w:pPr>
        <w:pStyle w:val="ListParagraph"/>
        <w:numPr>
          <w:ilvl w:val="0"/>
          <w:numId w:val="32"/>
        </w:numPr>
        <w:spacing w:line="360" w:lineRule="auto"/>
        <w:rPr>
          <w:rFonts w:asciiTheme="majorHAnsi" w:hAnsiTheme="majorHAnsi" w:cstheme="majorHAnsi"/>
          <w:lang w:val="vi-VN"/>
        </w:rPr>
      </w:pPr>
      <w:r w:rsidRPr="00FA68FF">
        <w:rPr>
          <w:rFonts w:asciiTheme="majorHAnsi" w:hAnsiTheme="majorHAnsi" w:cstheme="majorHAnsi"/>
          <w:lang w:val="vi-VN"/>
        </w:rPr>
        <w:t>Promoting the application of information technology and digital transformation in trade promotion activities in the period 2021 – 2030</w:t>
      </w:r>
      <w:r w:rsidRPr="00FA68FF">
        <w:rPr>
          <w:rFonts w:asciiTheme="majorHAnsi" w:hAnsiTheme="majorHAnsi" w:cstheme="majorHAnsi"/>
        </w:rPr>
        <w:t xml:space="preserve"> (Decision No.1968/QĐ-TTg)</w:t>
      </w:r>
      <w:r w:rsidRPr="00FA68FF" w:rsidDel="007359F9">
        <w:rPr>
          <w:rFonts w:asciiTheme="majorHAnsi" w:hAnsiTheme="majorHAnsi" w:cstheme="majorHAnsi"/>
          <w:lang w:val="vi-VN"/>
        </w:rPr>
        <w:t xml:space="preserve"> </w:t>
      </w:r>
    </w:p>
    <w:p w14:paraId="1D3A6AAD" w14:textId="1C59D774" w:rsidR="0085708C" w:rsidRPr="00FA68FF" w:rsidRDefault="007359F9" w:rsidP="00801F92">
      <w:pPr>
        <w:pStyle w:val="ListParagraph"/>
        <w:numPr>
          <w:ilvl w:val="0"/>
          <w:numId w:val="32"/>
        </w:numPr>
        <w:spacing w:line="360" w:lineRule="auto"/>
        <w:rPr>
          <w:rFonts w:asciiTheme="majorHAnsi" w:hAnsiTheme="majorHAnsi" w:cstheme="majorHAnsi"/>
          <w:lang w:val="vi-VN"/>
        </w:rPr>
      </w:pPr>
      <w:r w:rsidRPr="00FA68FF">
        <w:rPr>
          <w:rFonts w:asciiTheme="majorHAnsi" w:hAnsiTheme="majorHAnsi" w:cstheme="majorHAnsi"/>
        </w:rPr>
        <w:t>Resolution 01 &amp; 02/ND-CQ on developing sustainable market.</w:t>
      </w:r>
    </w:p>
    <w:p w14:paraId="256C6A69" w14:textId="7115E71A" w:rsidR="007359F9" w:rsidRPr="00FA68FF" w:rsidRDefault="005920C8" w:rsidP="00801F92">
      <w:pPr>
        <w:rPr>
          <w:rFonts w:asciiTheme="majorHAnsi" w:hAnsiTheme="majorHAnsi" w:cstheme="majorHAnsi"/>
        </w:rPr>
      </w:pPr>
      <w:hyperlink r:id="rId12" w:history="1">
        <w:r w:rsidR="007359F9" w:rsidRPr="00FA68FF">
          <w:rPr>
            <w:rStyle w:val="Hyperlink"/>
            <w:rFonts w:asciiTheme="majorHAnsi" w:hAnsiTheme="majorHAnsi" w:cstheme="majorHAnsi"/>
          </w:rPr>
          <w:t>Link to documents</w:t>
        </w:r>
      </w:hyperlink>
    </w:p>
    <w:p w14:paraId="24514736" w14:textId="4B3B0806" w:rsidR="0085708C" w:rsidRPr="00FA68FF" w:rsidRDefault="0085708C" w:rsidP="00BD7351">
      <w:pPr>
        <w:rPr>
          <w:rFonts w:asciiTheme="majorHAnsi" w:hAnsiTheme="majorHAnsi" w:cstheme="majorHAnsi"/>
        </w:rPr>
      </w:pPr>
    </w:p>
    <w:p w14:paraId="07AB14FF" w14:textId="77777777" w:rsidR="0085708C" w:rsidRPr="00FA68FF" w:rsidRDefault="0085708C" w:rsidP="00BD7351">
      <w:pPr>
        <w:rPr>
          <w:rFonts w:asciiTheme="majorHAnsi" w:hAnsiTheme="majorHAnsi" w:cstheme="majorHAnsi"/>
          <w:lang w:val="vi-VN"/>
        </w:rPr>
      </w:pPr>
    </w:p>
    <w:p w14:paraId="771B5611" w14:textId="77777777" w:rsidR="00401556" w:rsidRPr="00FA68FF" w:rsidRDefault="00401556" w:rsidP="00BD7351">
      <w:pPr>
        <w:rPr>
          <w:rFonts w:asciiTheme="majorHAnsi" w:hAnsiTheme="majorHAnsi" w:cstheme="majorHAnsi"/>
          <w:lang w:val="en-GB"/>
        </w:rPr>
      </w:pPr>
    </w:p>
    <w:p w14:paraId="61FC6A13" w14:textId="1C1388F4" w:rsidR="004A61AF" w:rsidRPr="00FA68FF" w:rsidRDefault="004A61AF" w:rsidP="004A61AF">
      <w:pPr>
        <w:rPr>
          <w:rFonts w:asciiTheme="majorHAnsi" w:hAnsiTheme="majorHAnsi" w:cstheme="majorHAnsi"/>
          <w:lang w:val="en-GB"/>
        </w:rPr>
      </w:pPr>
    </w:p>
    <w:sectPr w:rsidR="004A61AF" w:rsidRPr="00FA68FF" w:rsidSect="00706584">
      <w:headerReference w:type="default" r:id="rId13"/>
      <w:footerReference w:type="even" r:id="rId14"/>
      <w:footerReference w:type="default" r:id="rId15"/>
      <w:pgSz w:w="12240" w:h="15840"/>
      <w:pgMar w:top="1895" w:right="1161" w:bottom="7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B606" w14:textId="77777777" w:rsidR="00116E00" w:rsidRDefault="00116E00" w:rsidP="00E66245">
      <w:r>
        <w:separator/>
      </w:r>
    </w:p>
  </w:endnote>
  <w:endnote w:type="continuationSeparator" w:id="0">
    <w:p w14:paraId="18D723AA" w14:textId="77777777" w:rsidR="00116E00" w:rsidRDefault="00116E00" w:rsidP="00E66245">
      <w:r>
        <w:continuationSeparator/>
      </w:r>
    </w:p>
  </w:endnote>
  <w:endnote w:type="continuationNotice" w:id="1">
    <w:p w14:paraId="16E1F245" w14:textId="77777777" w:rsidR="00116E00" w:rsidRDefault="00116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0CB8" w14:textId="19EB69AE" w:rsidR="00EB330A" w:rsidRDefault="00EB330A" w:rsidP="005C2E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2DF292A" w14:textId="77777777" w:rsidR="00EB330A" w:rsidRDefault="00EB330A" w:rsidP="00BF76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b/>
        <w:bCs/>
        <w:color w:val="C00000"/>
      </w:rPr>
      <w:id w:val="-2090608060"/>
      <w:docPartObj>
        <w:docPartGallery w:val="Page Numbers (Bottom of Page)"/>
        <w:docPartUnique/>
      </w:docPartObj>
    </w:sdtPr>
    <w:sdtContent>
      <w:p w14:paraId="637E9EEE" w14:textId="68FAE114" w:rsidR="00EB330A" w:rsidRPr="00844252" w:rsidRDefault="00EB330A" w:rsidP="005920C8">
        <w:pPr>
          <w:pStyle w:val="Footer"/>
          <w:framePr w:wrap="none" w:vAnchor="text" w:hAnchor="margin" w:xAlign="right" w:y="1"/>
          <w:rPr>
            <w:rStyle w:val="PageNumber"/>
            <w:b/>
            <w:bCs/>
            <w:color w:val="C00000"/>
          </w:rPr>
        </w:pPr>
        <w:r w:rsidRPr="00844252">
          <w:rPr>
            <w:rStyle w:val="PageNumber"/>
            <w:b/>
            <w:bCs/>
            <w:color w:val="C00000"/>
          </w:rPr>
          <w:fldChar w:fldCharType="begin"/>
        </w:r>
        <w:r w:rsidRPr="00844252">
          <w:rPr>
            <w:rStyle w:val="PageNumber"/>
            <w:b/>
            <w:bCs/>
            <w:color w:val="C00000"/>
          </w:rPr>
          <w:instrText xml:space="preserve"> PAGE </w:instrText>
        </w:r>
        <w:r w:rsidRPr="00844252">
          <w:rPr>
            <w:rStyle w:val="PageNumber"/>
            <w:b/>
            <w:bCs/>
            <w:color w:val="C00000"/>
          </w:rPr>
          <w:fldChar w:fldCharType="separate"/>
        </w:r>
        <w:r w:rsidRPr="00844252">
          <w:rPr>
            <w:rStyle w:val="PageNumber"/>
            <w:b/>
            <w:bCs/>
            <w:noProof/>
            <w:color w:val="C00000"/>
          </w:rPr>
          <w:t>13</w:t>
        </w:r>
        <w:r w:rsidRPr="00844252">
          <w:rPr>
            <w:rStyle w:val="PageNumber"/>
            <w:b/>
            <w:bCs/>
            <w:color w:val="C00000"/>
          </w:rPr>
          <w:fldChar w:fldCharType="end"/>
        </w:r>
      </w:p>
    </w:sdtContent>
  </w:sdt>
  <w:p w14:paraId="6EA459D5" w14:textId="77777777" w:rsidR="00EB330A" w:rsidRPr="00BF7699" w:rsidRDefault="00EB330A" w:rsidP="00BF7699">
    <w:pPr>
      <w:pStyle w:val="Footer"/>
      <w:ind w:right="360"/>
      <w:rPr>
        <w:b/>
        <w:bCs/>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B792E" w14:textId="77777777" w:rsidR="00116E00" w:rsidRDefault="00116E00" w:rsidP="00E66245">
      <w:r>
        <w:separator/>
      </w:r>
    </w:p>
  </w:footnote>
  <w:footnote w:type="continuationSeparator" w:id="0">
    <w:p w14:paraId="6C0A391E" w14:textId="77777777" w:rsidR="00116E00" w:rsidRDefault="00116E00" w:rsidP="00E66245">
      <w:r>
        <w:continuationSeparator/>
      </w:r>
    </w:p>
  </w:footnote>
  <w:footnote w:type="continuationNotice" w:id="1">
    <w:p w14:paraId="6C9BC6A5" w14:textId="77777777" w:rsidR="00116E00" w:rsidRDefault="00116E00"/>
  </w:footnote>
  <w:footnote w:id="2">
    <w:p w14:paraId="39F34B32" w14:textId="77777777" w:rsidR="00EB330A" w:rsidRPr="00DC28A3" w:rsidRDefault="00EB330A" w:rsidP="00DC28A3">
      <w:pPr>
        <w:pStyle w:val="FootnoteText"/>
        <w:rPr>
          <w:rFonts w:asciiTheme="majorHAnsi" w:hAnsiTheme="majorHAnsi" w:cstheme="majorHAnsi"/>
        </w:rPr>
      </w:pPr>
      <w:r w:rsidRPr="006C3034">
        <w:rPr>
          <w:rStyle w:val="FootnoteReference"/>
          <w:rFonts w:asciiTheme="majorHAnsi" w:hAnsiTheme="majorHAnsi" w:cstheme="majorHAnsi"/>
          <w:lang w:val="en-GB"/>
        </w:rPr>
        <w:footnoteRef/>
      </w:r>
      <w:r w:rsidRPr="006C3034">
        <w:rPr>
          <w:rFonts w:asciiTheme="majorHAnsi" w:hAnsiTheme="majorHAnsi" w:cstheme="majorHAnsi"/>
          <w:lang w:val="en-GB"/>
        </w:rPr>
        <w:t xml:space="preserve"> </w:t>
      </w:r>
      <w:r>
        <w:rPr>
          <w:rFonts w:asciiTheme="majorHAnsi" w:hAnsiTheme="majorHAnsi" w:cstheme="majorHAnsi"/>
          <w:lang w:val="en-GB"/>
        </w:rPr>
        <w:t xml:space="preserve">Link to the cards </w:t>
      </w:r>
      <w:hyperlink r:id="rId1" w:history="1">
        <w:r w:rsidRPr="00DC28A3">
          <w:rPr>
            <w:rStyle w:val="Hyperlink"/>
            <w:rFonts w:asciiTheme="majorHAnsi" w:hAnsiTheme="majorHAnsi" w:cstheme="majorHAnsi"/>
          </w:rPr>
          <w:t>MIRO board.pptx</w:t>
        </w:r>
      </w:hyperlink>
    </w:p>
    <w:p w14:paraId="78F4E716" w14:textId="4CDD53F5" w:rsidR="00EB330A" w:rsidRPr="007F6E07" w:rsidRDefault="00EB330A">
      <w:pPr>
        <w:pStyle w:val="FootnoteText"/>
        <w:rPr>
          <w:rFonts w:asciiTheme="majorHAnsi" w:hAnsiTheme="majorHAnsi" w:cstheme="majorHAnsi"/>
          <w:lang w:val="vi-VN"/>
        </w:rPr>
      </w:pPr>
    </w:p>
  </w:footnote>
  <w:footnote w:id="3">
    <w:p w14:paraId="4A6D0D99" w14:textId="1FCD9805" w:rsidR="00EB330A" w:rsidRPr="006C3034" w:rsidRDefault="00EB330A" w:rsidP="001A2BEC">
      <w:pPr>
        <w:pStyle w:val="SIPPOBodyText"/>
        <w:spacing w:after="0" w:line="240" w:lineRule="auto"/>
        <w:rPr>
          <w:rFonts w:asciiTheme="majorHAnsi" w:hAnsiTheme="majorHAnsi" w:cstheme="majorHAnsi"/>
          <w:color w:val="404040" w:themeColor="text1" w:themeTint="BF"/>
          <w:sz w:val="20"/>
          <w:szCs w:val="20"/>
        </w:rPr>
      </w:pPr>
      <w:r w:rsidRPr="006C3034">
        <w:rPr>
          <w:rStyle w:val="FootnoteReference"/>
          <w:rFonts w:asciiTheme="majorHAnsi" w:hAnsiTheme="majorHAnsi" w:cstheme="majorHAnsi"/>
          <w:color w:val="404040" w:themeColor="text1" w:themeTint="BF"/>
          <w:sz w:val="20"/>
          <w:szCs w:val="20"/>
        </w:rPr>
        <w:footnoteRef/>
      </w:r>
      <w:r w:rsidRPr="006C3034">
        <w:rPr>
          <w:rFonts w:asciiTheme="majorHAnsi" w:hAnsiTheme="majorHAnsi" w:cstheme="majorHAnsi"/>
          <w:color w:val="404040" w:themeColor="text1" w:themeTint="BF"/>
          <w:sz w:val="20"/>
          <w:szCs w:val="20"/>
        </w:rPr>
        <w:t xml:space="preserve"> Participant list in annex.</w:t>
      </w:r>
    </w:p>
  </w:footnote>
  <w:footnote w:id="4">
    <w:p w14:paraId="44D44E2D" w14:textId="77777777" w:rsidR="00EB330A" w:rsidRDefault="00EB330A" w:rsidP="001A2BEC">
      <w:pPr>
        <w:pStyle w:val="SIPPOBodyText"/>
        <w:spacing w:after="0" w:line="240" w:lineRule="auto"/>
        <w:rPr>
          <w:rFonts w:asciiTheme="majorHAnsi" w:hAnsiTheme="majorHAnsi" w:cstheme="majorHAnsi"/>
          <w:color w:val="404040" w:themeColor="text1" w:themeTint="BF"/>
          <w:sz w:val="20"/>
          <w:szCs w:val="20"/>
        </w:rPr>
      </w:pPr>
      <w:r w:rsidRPr="006C3034">
        <w:rPr>
          <w:rStyle w:val="FootnoteReference"/>
          <w:rFonts w:asciiTheme="majorHAnsi" w:hAnsiTheme="majorHAnsi" w:cstheme="majorHAnsi"/>
          <w:color w:val="404040" w:themeColor="text1" w:themeTint="BF"/>
          <w:sz w:val="20"/>
          <w:szCs w:val="20"/>
        </w:rPr>
        <w:footnoteRef/>
      </w:r>
      <w:r w:rsidRPr="006C3034">
        <w:rPr>
          <w:rFonts w:asciiTheme="majorHAnsi" w:hAnsiTheme="majorHAnsi" w:cstheme="majorHAnsi"/>
          <w:color w:val="404040" w:themeColor="text1" w:themeTint="BF"/>
          <w:sz w:val="20"/>
          <w:szCs w:val="20"/>
        </w:rPr>
        <w:t xml:space="preserve"> A company is “export-ready” when it has met all the requirements in their supply chain to be able to export their commodity, product or service, and is a client/member of a partner BSO in the sectors SIPPO works in</w:t>
      </w:r>
      <w:r w:rsidRPr="006C3034" w:rsidDel="00F24FFA">
        <w:rPr>
          <w:rFonts w:asciiTheme="majorHAnsi" w:hAnsiTheme="majorHAnsi" w:cstheme="majorHAnsi"/>
          <w:color w:val="404040" w:themeColor="text1" w:themeTint="BF"/>
          <w:sz w:val="20"/>
          <w:szCs w:val="20"/>
        </w:rPr>
        <w:t xml:space="preserve"> </w:t>
      </w:r>
      <w:r w:rsidRPr="006C3034">
        <w:rPr>
          <w:rFonts w:asciiTheme="majorHAnsi" w:hAnsiTheme="majorHAnsi" w:cstheme="majorHAnsi"/>
          <w:color w:val="404040" w:themeColor="text1" w:themeTint="BF"/>
          <w:sz w:val="20"/>
          <w:szCs w:val="20"/>
        </w:rPr>
        <w:t>(SIPPO MRM Methodological Notes).</w:t>
      </w:r>
    </w:p>
    <w:p w14:paraId="362EE8F3" w14:textId="192A583D" w:rsidR="00EB330A" w:rsidRPr="006C3034" w:rsidRDefault="00EB330A" w:rsidP="00436A24">
      <w:pPr>
        <w:pStyle w:val="SIPPOBodyText"/>
        <w:spacing w:after="0" w:line="240" w:lineRule="auto"/>
        <w:rPr>
          <w:rFonts w:asciiTheme="majorHAnsi" w:hAnsiTheme="majorHAnsi" w:cstheme="majorHAnsi"/>
          <w:color w:val="404040" w:themeColor="text1" w:themeTint="BF"/>
          <w:sz w:val="20"/>
          <w:szCs w:val="20"/>
        </w:rPr>
      </w:pPr>
      <w:r>
        <w:rPr>
          <w:rStyle w:val="FootnoteReference"/>
        </w:rPr>
        <w:t>9</w:t>
      </w:r>
      <w:r>
        <w:t xml:space="preserve"> Point with </w:t>
      </w:r>
      <w:r w:rsidRPr="00556BFE">
        <w:rPr>
          <w:rFonts w:ascii="Segoe UI Symbol" w:hAnsi="Segoe UI Symbol" w:cs="Segoe UI Symbol"/>
        </w:rPr>
        <w:t>✓</w:t>
      </w:r>
      <w:r>
        <w:t>means SIPPO’s contribution</w:t>
      </w:r>
    </w:p>
  </w:footnote>
  <w:footnote w:id="5">
    <w:p w14:paraId="5A956C25" w14:textId="5139AB69" w:rsidR="00621844" w:rsidRPr="00621844" w:rsidRDefault="00621844">
      <w:pPr>
        <w:pStyle w:val="FootnoteText"/>
        <w:rPr>
          <w:lang w:val="vi-VN"/>
        </w:rPr>
      </w:pPr>
      <w:r>
        <w:rPr>
          <w:rStyle w:val="FootnoteReference"/>
        </w:rPr>
        <w:footnoteRef/>
      </w:r>
      <w:r>
        <w:t xml:space="preserve"> </w:t>
      </w:r>
      <w:r w:rsidRPr="00621844">
        <w:rPr>
          <w:highlight w:val="yellow"/>
        </w:rPr>
        <w:t>Các</w:t>
      </w:r>
      <w:r w:rsidRPr="00621844">
        <w:rPr>
          <w:highlight w:val="yellow"/>
          <w:lang w:val="vi-VN"/>
        </w:rPr>
        <w:t xml:space="preserve"> ý đánh dấu</w:t>
      </w:r>
      <w:r w:rsidRPr="00621844">
        <w:rPr>
          <w:highlight w:val="yellow"/>
        </w:rPr>
        <w:t xml:space="preserve"> </w:t>
      </w:r>
      <w:r w:rsidRPr="00621844">
        <w:rPr>
          <w:rFonts w:ascii="Segoe UI Symbol" w:hAnsi="Segoe UI Symbol" w:cs="Segoe UI Symbol"/>
          <w:highlight w:val="yellow"/>
        </w:rPr>
        <w:t>✓</w:t>
      </w:r>
      <w:r w:rsidRPr="00621844">
        <w:rPr>
          <w:highlight w:val="yellow"/>
          <w:lang w:val="vi-VN"/>
        </w:rPr>
        <w:t xml:space="preserve"> là những nội dung đã có sự tham gia, đóng góp của SIPPO, cần bổ sung </w:t>
      </w:r>
      <w:r w:rsidRPr="00621844">
        <w:rPr>
          <w:highlight w:val="yellow"/>
        </w:rPr>
        <w:t>giải</w:t>
      </w:r>
      <w:r w:rsidRPr="00621844">
        <w:rPr>
          <w:highlight w:val="yellow"/>
          <w:lang w:val="vi-VN"/>
        </w:rPr>
        <w:t xml:space="preserve"> thích, bằng chứng cụ thể về nội dung, mức độ đóng góp và tác dụng hỗ trợ.</w:t>
      </w:r>
    </w:p>
  </w:footnote>
  <w:footnote w:id="6">
    <w:p w14:paraId="0376CAB3" w14:textId="77777777" w:rsidR="00EB330A" w:rsidRPr="006C3034" w:rsidRDefault="00EB330A" w:rsidP="001A2BEC">
      <w:pPr>
        <w:pStyle w:val="SIPPOBodyText"/>
        <w:spacing w:after="0" w:line="240" w:lineRule="auto"/>
        <w:rPr>
          <w:rFonts w:asciiTheme="majorHAnsi" w:hAnsiTheme="majorHAnsi" w:cstheme="majorHAnsi"/>
          <w:color w:val="404040" w:themeColor="text1" w:themeTint="BF"/>
          <w:sz w:val="20"/>
          <w:szCs w:val="20"/>
        </w:rPr>
      </w:pPr>
      <w:r w:rsidRPr="006C3034">
        <w:rPr>
          <w:rStyle w:val="FootnoteReference"/>
          <w:rFonts w:asciiTheme="majorHAnsi" w:hAnsiTheme="majorHAnsi" w:cstheme="majorHAnsi"/>
          <w:color w:val="404040" w:themeColor="text1" w:themeTint="BF"/>
          <w:sz w:val="20"/>
          <w:szCs w:val="20"/>
        </w:rPr>
        <w:footnoteRef/>
      </w:r>
      <w:r w:rsidRPr="006C3034">
        <w:rPr>
          <w:rFonts w:asciiTheme="majorHAnsi" w:hAnsiTheme="majorHAnsi" w:cstheme="majorHAnsi"/>
          <w:color w:val="404040" w:themeColor="text1" w:themeTint="BF"/>
          <w:sz w:val="20"/>
          <w:szCs w:val="20"/>
        </w:rPr>
        <w:t xml:space="preserve"> For example, a sector strategy, service-specific strategy, segmentation strategy, etc.</w:t>
      </w:r>
    </w:p>
  </w:footnote>
  <w:footnote w:id="7">
    <w:p w14:paraId="4D1E58C9" w14:textId="77777777" w:rsidR="00EB330A" w:rsidRPr="00717BBB" w:rsidRDefault="00EB330A" w:rsidP="001A2BEC">
      <w:pPr>
        <w:pStyle w:val="SIPPOBodyText"/>
        <w:spacing w:after="0" w:line="240" w:lineRule="auto"/>
        <w:rPr>
          <w:rFonts w:asciiTheme="majorHAnsi" w:hAnsiTheme="majorHAnsi" w:cstheme="majorHAnsi"/>
          <w:color w:val="404040" w:themeColor="text1" w:themeTint="BF"/>
          <w:sz w:val="20"/>
          <w:szCs w:val="20"/>
          <w:lang w:val="fr-CH"/>
        </w:rPr>
      </w:pPr>
      <w:r w:rsidRPr="006C3034">
        <w:rPr>
          <w:rStyle w:val="FootnoteReference"/>
          <w:rFonts w:asciiTheme="majorHAnsi" w:hAnsiTheme="majorHAnsi" w:cstheme="majorHAnsi"/>
          <w:color w:val="404040" w:themeColor="text1" w:themeTint="BF"/>
          <w:sz w:val="20"/>
          <w:szCs w:val="20"/>
        </w:rPr>
        <w:footnoteRef/>
      </w:r>
      <w:r w:rsidRPr="00717BBB">
        <w:rPr>
          <w:rFonts w:asciiTheme="majorHAnsi" w:hAnsiTheme="majorHAnsi" w:cstheme="majorHAnsi"/>
          <w:color w:val="404040" w:themeColor="text1" w:themeTint="BF"/>
          <w:sz w:val="20"/>
          <w:szCs w:val="20"/>
          <w:lang w:val="fr-CH"/>
        </w:rPr>
        <w:t xml:space="preserve"> For example, clients, management, donors, etc.</w:t>
      </w:r>
    </w:p>
  </w:footnote>
  <w:footnote w:id="8">
    <w:p w14:paraId="70F95DC3" w14:textId="77777777" w:rsidR="00EB330A" w:rsidRPr="006C3034" w:rsidRDefault="00EB330A" w:rsidP="001A2BEC">
      <w:pPr>
        <w:pStyle w:val="SIPPOBodyText"/>
        <w:spacing w:after="0" w:line="240" w:lineRule="auto"/>
        <w:rPr>
          <w:rFonts w:asciiTheme="majorHAnsi" w:hAnsiTheme="majorHAnsi" w:cstheme="majorHAnsi"/>
          <w:color w:val="404040" w:themeColor="text1" w:themeTint="BF"/>
          <w:sz w:val="20"/>
          <w:szCs w:val="20"/>
        </w:rPr>
      </w:pPr>
      <w:r w:rsidRPr="006C3034">
        <w:rPr>
          <w:rStyle w:val="FootnoteReference"/>
          <w:rFonts w:asciiTheme="majorHAnsi" w:hAnsiTheme="majorHAnsi" w:cstheme="majorHAnsi"/>
          <w:color w:val="404040" w:themeColor="text1" w:themeTint="BF"/>
          <w:sz w:val="20"/>
          <w:szCs w:val="20"/>
        </w:rPr>
        <w:footnoteRef/>
      </w:r>
      <w:r w:rsidRPr="006C3034">
        <w:rPr>
          <w:rFonts w:asciiTheme="majorHAnsi" w:hAnsiTheme="majorHAnsi" w:cstheme="majorHAnsi"/>
          <w:color w:val="404040" w:themeColor="text1" w:themeTint="BF"/>
          <w:sz w:val="20"/>
          <w:szCs w:val="20"/>
        </w:rPr>
        <w:t xml:space="preserve"> Trade promotion actors can include government agencies, sector associations, international support agencies, NGOs, knowledge hubs and import agencies (KPI5 Steering Manual).</w:t>
      </w:r>
    </w:p>
  </w:footnote>
  <w:footnote w:id="9">
    <w:p w14:paraId="1A707C7E" w14:textId="77777777" w:rsidR="00EB330A" w:rsidRPr="0028065C" w:rsidRDefault="00EB330A" w:rsidP="006E6599">
      <w:pPr>
        <w:pStyle w:val="FootnoteText"/>
        <w:rPr>
          <w:rFonts w:ascii="Calibri" w:hAnsi="Calibri" w:cs="Calibri"/>
          <w:color w:val="404040" w:themeColor="text1" w:themeTint="BF"/>
          <w:sz w:val="18"/>
          <w:szCs w:val="18"/>
        </w:rPr>
      </w:pPr>
      <w:r w:rsidRPr="0028065C">
        <w:rPr>
          <w:rStyle w:val="FootnoteReference"/>
          <w:rFonts w:ascii="Calibri" w:hAnsi="Calibri" w:cs="Calibri"/>
          <w:color w:val="404040" w:themeColor="text1" w:themeTint="BF"/>
          <w:sz w:val="18"/>
          <w:szCs w:val="18"/>
        </w:rPr>
        <w:footnoteRef/>
      </w:r>
      <w:r w:rsidRPr="0028065C">
        <w:rPr>
          <w:rFonts w:ascii="Calibri" w:hAnsi="Calibri" w:cs="Calibri"/>
          <w:color w:val="404040" w:themeColor="text1" w:themeTint="BF"/>
          <w:sz w:val="18"/>
          <w:szCs w:val="18"/>
        </w:rPr>
        <w:t xml:space="preserve"> Able to exchange and make use of information within computer systems or software.</w:t>
      </w:r>
    </w:p>
  </w:footnote>
  <w:footnote w:id="10">
    <w:p w14:paraId="6D9A41A9" w14:textId="77777777" w:rsidR="00EB330A" w:rsidRPr="006C3034" w:rsidRDefault="00EB330A" w:rsidP="001A2BEC">
      <w:pPr>
        <w:pStyle w:val="SIPPOBodyText"/>
        <w:spacing w:after="0" w:line="240" w:lineRule="auto"/>
        <w:rPr>
          <w:rFonts w:asciiTheme="majorHAnsi" w:hAnsiTheme="majorHAnsi" w:cstheme="majorHAnsi"/>
          <w:color w:val="404040" w:themeColor="text1" w:themeTint="BF"/>
          <w:sz w:val="20"/>
          <w:szCs w:val="20"/>
        </w:rPr>
      </w:pPr>
      <w:r w:rsidRPr="006C3034">
        <w:rPr>
          <w:rStyle w:val="FootnoteReference"/>
          <w:rFonts w:asciiTheme="majorHAnsi" w:hAnsiTheme="majorHAnsi" w:cstheme="majorHAnsi"/>
          <w:color w:val="404040" w:themeColor="text1" w:themeTint="BF"/>
          <w:sz w:val="20"/>
          <w:szCs w:val="20"/>
        </w:rPr>
        <w:footnoteRef/>
      </w:r>
      <w:r w:rsidRPr="006C3034">
        <w:rPr>
          <w:rFonts w:asciiTheme="majorHAnsi" w:hAnsiTheme="majorHAnsi" w:cstheme="majorHAnsi"/>
          <w:color w:val="404040" w:themeColor="text1" w:themeTint="BF"/>
          <w:sz w:val="20"/>
          <w:szCs w:val="20"/>
        </w:rPr>
        <w:t xml:space="preserve"> For example, by actively seeking out the latest trends, understanding the regulatory framework, and by learning from good practice examples.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6599" w14:textId="194A5BB1" w:rsidR="00EB330A" w:rsidRDefault="00EB330A">
    <w:pPr>
      <w:pStyle w:val="Header"/>
    </w:pPr>
    <w:r w:rsidRPr="005C3695">
      <w:rPr>
        <w:noProof/>
      </w:rPr>
      <w:drawing>
        <wp:anchor distT="0" distB="0" distL="114300" distR="114300" simplePos="0" relativeHeight="251658240" behindDoc="1" locked="0" layoutInCell="1" allowOverlap="1" wp14:anchorId="34F5075F" wp14:editId="5AA6BF50">
          <wp:simplePos x="0" y="0"/>
          <wp:positionH relativeFrom="column">
            <wp:posOffset>3530600</wp:posOffset>
          </wp:positionH>
          <wp:positionV relativeFrom="paragraph">
            <wp:posOffset>-104140</wp:posOffset>
          </wp:positionV>
          <wp:extent cx="1403985" cy="561340"/>
          <wp:effectExtent l="0" t="0" r="5715" b="0"/>
          <wp:wrapNone/>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30" name="Google Shape;130;g12ea06d1ac5_0_3" descr="Logo&#10;&#10;Description automatically generated"/>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40398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9" behindDoc="1" locked="0" layoutInCell="1" allowOverlap="1" wp14:anchorId="29BD8E28" wp14:editId="0444B37F">
          <wp:simplePos x="0" y="0"/>
          <wp:positionH relativeFrom="column">
            <wp:posOffset>5043170</wp:posOffset>
          </wp:positionH>
          <wp:positionV relativeFrom="paragraph">
            <wp:posOffset>-241300</wp:posOffset>
          </wp:positionV>
          <wp:extent cx="1473200"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349"/>
                  <a:stretch/>
                </pic:blipFill>
                <pic:spPr bwMode="auto">
                  <a:xfrm>
                    <a:off x="0" y="0"/>
                    <a:ext cx="1473200" cy="679450"/>
                  </a:xfrm>
                  <a:prstGeom prst="rect">
                    <a:avLst/>
                  </a:prstGeom>
                  <a:noFill/>
                  <a:ln>
                    <a:noFill/>
                  </a:ln>
                  <a:extLst>
                    <a:ext uri="{53640926-AAD7-44D8-BBD7-CCE9431645EC}">
                      <a14:shadowObscured xmlns:a14="http://schemas.microsoft.com/office/drawing/2010/main"/>
                    </a:ext>
                    <a:ext uri="{FAA26D3D-D897-4be2-8F04-BA451C77F1D7}">
                      <ma14:placeholderFlag xmlns:oel="http://schemas.microsoft.com/office/2019/extlst"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744"/>
    <w:multiLevelType w:val="hybridMultilevel"/>
    <w:tmpl w:val="0C4C0202"/>
    <w:lvl w:ilvl="0" w:tplc="42E84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2E71"/>
    <w:multiLevelType w:val="hybridMultilevel"/>
    <w:tmpl w:val="FEC8FE22"/>
    <w:lvl w:ilvl="0" w:tplc="0EEA6366">
      <w:start w:val="1"/>
      <w:numFmt w:val="bullet"/>
      <w:lvlText w:val="-"/>
      <w:lvlJc w:val="left"/>
      <w:pPr>
        <w:ind w:left="360" w:hanging="360"/>
      </w:pPr>
      <w:rPr>
        <w:rFonts w:ascii="Aptos" w:hAnsi="Aptos" w:hint="default"/>
      </w:rPr>
    </w:lvl>
    <w:lvl w:ilvl="1" w:tplc="9C223A4E">
      <w:start w:val="1"/>
      <w:numFmt w:val="bullet"/>
      <w:lvlText w:val="o"/>
      <w:lvlJc w:val="left"/>
      <w:pPr>
        <w:ind w:left="1080" w:hanging="360"/>
      </w:pPr>
      <w:rPr>
        <w:rFonts w:ascii="Courier New" w:hAnsi="Courier New" w:hint="default"/>
      </w:rPr>
    </w:lvl>
    <w:lvl w:ilvl="2" w:tplc="0AB662A6">
      <w:start w:val="1"/>
      <w:numFmt w:val="bullet"/>
      <w:lvlText w:val=""/>
      <w:lvlJc w:val="left"/>
      <w:pPr>
        <w:ind w:left="1800" w:hanging="360"/>
      </w:pPr>
      <w:rPr>
        <w:rFonts w:ascii="Wingdings" w:hAnsi="Wingdings" w:hint="default"/>
      </w:rPr>
    </w:lvl>
    <w:lvl w:ilvl="3" w:tplc="F1420024">
      <w:start w:val="1"/>
      <w:numFmt w:val="bullet"/>
      <w:lvlText w:val=""/>
      <w:lvlJc w:val="left"/>
      <w:pPr>
        <w:ind w:left="2520" w:hanging="360"/>
      </w:pPr>
      <w:rPr>
        <w:rFonts w:ascii="Symbol" w:hAnsi="Symbol" w:hint="default"/>
      </w:rPr>
    </w:lvl>
    <w:lvl w:ilvl="4" w:tplc="D47EA060">
      <w:start w:val="1"/>
      <w:numFmt w:val="bullet"/>
      <w:lvlText w:val="o"/>
      <w:lvlJc w:val="left"/>
      <w:pPr>
        <w:ind w:left="3240" w:hanging="360"/>
      </w:pPr>
      <w:rPr>
        <w:rFonts w:ascii="Courier New" w:hAnsi="Courier New" w:hint="default"/>
      </w:rPr>
    </w:lvl>
    <w:lvl w:ilvl="5" w:tplc="0432728E">
      <w:start w:val="1"/>
      <w:numFmt w:val="bullet"/>
      <w:lvlText w:val=""/>
      <w:lvlJc w:val="left"/>
      <w:pPr>
        <w:ind w:left="3960" w:hanging="360"/>
      </w:pPr>
      <w:rPr>
        <w:rFonts w:ascii="Wingdings" w:hAnsi="Wingdings" w:hint="default"/>
      </w:rPr>
    </w:lvl>
    <w:lvl w:ilvl="6" w:tplc="4C1656DA">
      <w:start w:val="1"/>
      <w:numFmt w:val="bullet"/>
      <w:lvlText w:val=""/>
      <w:lvlJc w:val="left"/>
      <w:pPr>
        <w:ind w:left="4680" w:hanging="360"/>
      </w:pPr>
      <w:rPr>
        <w:rFonts w:ascii="Symbol" w:hAnsi="Symbol" w:hint="default"/>
      </w:rPr>
    </w:lvl>
    <w:lvl w:ilvl="7" w:tplc="51F0B67E">
      <w:start w:val="1"/>
      <w:numFmt w:val="bullet"/>
      <w:lvlText w:val="o"/>
      <w:lvlJc w:val="left"/>
      <w:pPr>
        <w:ind w:left="5400" w:hanging="360"/>
      </w:pPr>
      <w:rPr>
        <w:rFonts w:ascii="Courier New" w:hAnsi="Courier New" w:hint="default"/>
      </w:rPr>
    </w:lvl>
    <w:lvl w:ilvl="8" w:tplc="7EE230B0">
      <w:start w:val="1"/>
      <w:numFmt w:val="bullet"/>
      <w:lvlText w:val=""/>
      <w:lvlJc w:val="left"/>
      <w:pPr>
        <w:ind w:left="6120" w:hanging="360"/>
      </w:pPr>
      <w:rPr>
        <w:rFonts w:ascii="Wingdings" w:hAnsi="Wingdings" w:hint="default"/>
      </w:rPr>
    </w:lvl>
  </w:abstractNum>
  <w:abstractNum w:abstractNumId="2" w15:restartNumberingAfterBreak="0">
    <w:nsid w:val="118C4A4C"/>
    <w:multiLevelType w:val="multilevel"/>
    <w:tmpl w:val="4F8AB5B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E01C1"/>
    <w:multiLevelType w:val="hybridMultilevel"/>
    <w:tmpl w:val="F664026A"/>
    <w:lvl w:ilvl="0" w:tplc="3C1EA866">
      <w:start w:val="1"/>
      <w:numFmt w:val="bullet"/>
      <w:lvlText w:val=""/>
      <w:lvlJc w:val="left"/>
      <w:pPr>
        <w:ind w:left="1080" w:hanging="360"/>
      </w:pPr>
      <w:rPr>
        <w:rFonts w:ascii="Wingdings" w:hAnsi="Wingdings"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580486"/>
    <w:multiLevelType w:val="hybridMultilevel"/>
    <w:tmpl w:val="74B83D94"/>
    <w:lvl w:ilvl="0" w:tplc="42E84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453E"/>
    <w:multiLevelType w:val="hybridMultilevel"/>
    <w:tmpl w:val="BEB00F78"/>
    <w:lvl w:ilvl="0" w:tplc="ADDC66DC">
      <w:numFmt w:val="bullet"/>
      <w:lvlText w:val="-"/>
      <w:lvlJc w:val="left"/>
      <w:pPr>
        <w:ind w:left="170" w:hanging="170"/>
      </w:pPr>
      <w:rPr>
        <w:rFonts w:ascii="Calibri Light" w:eastAsiaTheme="minorEastAsia" w:hAnsi="Calibri Light" w:cs="Calibri Light"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93B89"/>
    <w:multiLevelType w:val="hybridMultilevel"/>
    <w:tmpl w:val="34528578"/>
    <w:lvl w:ilvl="0" w:tplc="1CF6777C">
      <w:numFmt w:val="bullet"/>
      <w:lvlText w:val="-"/>
      <w:lvlJc w:val="left"/>
      <w:pPr>
        <w:ind w:left="541" w:hanging="360"/>
      </w:pPr>
      <w:rPr>
        <w:rFonts w:ascii="Calibri Light" w:eastAsiaTheme="minorEastAsia" w:hAnsi="Calibri Light" w:cs="Calibri Light" w:hint="default"/>
        <w:b/>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7" w15:restartNumberingAfterBreak="0">
    <w:nsid w:val="1B5C5462"/>
    <w:multiLevelType w:val="multilevel"/>
    <w:tmpl w:val="03567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4325E"/>
    <w:multiLevelType w:val="multilevel"/>
    <w:tmpl w:val="DF1E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D13D81"/>
    <w:multiLevelType w:val="multilevel"/>
    <w:tmpl w:val="899C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BA0F20"/>
    <w:multiLevelType w:val="hybridMultilevel"/>
    <w:tmpl w:val="D1E83534"/>
    <w:lvl w:ilvl="0" w:tplc="42E844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F470E"/>
    <w:multiLevelType w:val="hybridMultilevel"/>
    <w:tmpl w:val="601A1D64"/>
    <w:lvl w:ilvl="0" w:tplc="636E107E">
      <w:start w:val="29"/>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F3942"/>
    <w:multiLevelType w:val="hybridMultilevel"/>
    <w:tmpl w:val="27484294"/>
    <w:lvl w:ilvl="0" w:tplc="ADDC66DC">
      <w:numFmt w:val="bullet"/>
      <w:lvlText w:val="-"/>
      <w:lvlJc w:val="left"/>
      <w:pPr>
        <w:ind w:left="530" w:hanging="360"/>
      </w:pPr>
      <w:rPr>
        <w:rFonts w:ascii="Calibri Light" w:eastAsiaTheme="minorEastAsia" w:hAnsi="Calibri Light" w:cs="Calibri Light"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2EE13490"/>
    <w:multiLevelType w:val="hybridMultilevel"/>
    <w:tmpl w:val="530EAEBC"/>
    <w:lvl w:ilvl="0" w:tplc="08090001">
      <w:start w:val="1"/>
      <w:numFmt w:val="bullet"/>
      <w:pStyle w:val="SIPPOHeading1"/>
      <w:lvlText w:val=""/>
      <w:lvlJc w:val="left"/>
      <w:pPr>
        <w:ind w:left="720" w:hanging="360"/>
      </w:pPr>
      <w:rPr>
        <w:rFonts w:ascii="Symbol" w:hAnsi="Symbol" w:hint="default"/>
      </w:rPr>
    </w:lvl>
    <w:lvl w:ilvl="1" w:tplc="08090003">
      <w:start w:val="1"/>
      <w:numFmt w:val="bullet"/>
      <w:pStyle w:val="SIPPOHeading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10D3F"/>
    <w:multiLevelType w:val="hybridMultilevel"/>
    <w:tmpl w:val="ACA60F18"/>
    <w:lvl w:ilvl="0" w:tplc="42E84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32781"/>
    <w:multiLevelType w:val="hybridMultilevel"/>
    <w:tmpl w:val="5DD89340"/>
    <w:lvl w:ilvl="0" w:tplc="0114AF32">
      <w:start w:val="29"/>
      <w:numFmt w:val="bullet"/>
      <w:lvlText w:val="-"/>
      <w:lvlJc w:val="left"/>
      <w:pPr>
        <w:ind w:left="170" w:hanging="170"/>
      </w:pPr>
      <w:rPr>
        <w:rFonts w:ascii="Calibri Light" w:eastAsiaTheme="minorEastAsia"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D7A9E"/>
    <w:multiLevelType w:val="hybridMultilevel"/>
    <w:tmpl w:val="AA2E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B71F8"/>
    <w:multiLevelType w:val="hybridMultilevel"/>
    <w:tmpl w:val="3146B070"/>
    <w:lvl w:ilvl="0" w:tplc="42E844E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E768D9"/>
    <w:multiLevelType w:val="multilevel"/>
    <w:tmpl w:val="47D4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B4DCC"/>
    <w:multiLevelType w:val="multilevel"/>
    <w:tmpl w:val="8FFC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714726"/>
    <w:multiLevelType w:val="hybridMultilevel"/>
    <w:tmpl w:val="F50A4556"/>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61A8B"/>
    <w:multiLevelType w:val="multilevel"/>
    <w:tmpl w:val="E1F40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9F0D07"/>
    <w:multiLevelType w:val="multilevel"/>
    <w:tmpl w:val="D48E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1353E"/>
    <w:multiLevelType w:val="hybridMultilevel"/>
    <w:tmpl w:val="7BB6653C"/>
    <w:lvl w:ilvl="0" w:tplc="42E844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F8126C"/>
    <w:multiLevelType w:val="hybridMultilevel"/>
    <w:tmpl w:val="613EF830"/>
    <w:lvl w:ilvl="0" w:tplc="22FEAD96">
      <w:start w:val="1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FB31A4"/>
    <w:multiLevelType w:val="multilevel"/>
    <w:tmpl w:val="3CC4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542857"/>
    <w:multiLevelType w:val="hybridMultilevel"/>
    <w:tmpl w:val="CA2484CA"/>
    <w:lvl w:ilvl="0" w:tplc="ADDC66DC">
      <w:numFmt w:val="bullet"/>
      <w:lvlText w:val="-"/>
      <w:lvlJc w:val="left"/>
      <w:pPr>
        <w:ind w:left="170" w:hanging="170"/>
      </w:pPr>
      <w:rPr>
        <w:rFonts w:ascii="Calibri Light" w:eastAsiaTheme="minorEastAsia" w:hAnsi="Calibri Light" w:cs="Calibri Light"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FB474C8"/>
    <w:multiLevelType w:val="hybridMultilevel"/>
    <w:tmpl w:val="F50A4556"/>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AC2FF4"/>
    <w:multiLevelType w:val="hybridMultilevel"/>
    <w:tmpl w:val="5900E18A"/>
    <w:lvl w:ilvl="0" w:tplc="636E107E">
      <w:start w:val="29"/>
      <w:numFmt w:val="bullet"/>
      <w:lvlText w:val=""/>
      <w:lvlJc w:val="left"/>
      <w:pPr>
        <w:ind w:left="360" w:hanging="360"/>
      </w:pPr>
      <w:rPr>
        <w:rFonts w:ascii="Symbol" w:eastAsiaTheme="minorEastAsia"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CC62E3"/>
    <w:multiLevelType w:val="hybridMultilevel"/>
    <w:tmpl w:val="D31467B0"/>
    <w:lvl w:ilvl="0" w:tplc="22FEAD96">
      <w:start w:val="1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7E2FBC"/>
    <w:multiLevelType w:val="hybridMultilevel"/>
    <w:tmpl w:val="F8F8057A"/>
    <w:lvl w:ilvl="0" w:tplc="42E844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0733F5"/>
    <w:multiLevelType w:val="multilevel"/>
    <w:tmpl w:val="EC42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B6119B"/>
    <w:multiLevelType w:val="hybridMultilevel"/>
    <w:tmpl w:val="4D0412B4"/>
    <w:lvl w:ilvl="0" w:tplc="0114AF32">
      <w:start w:val="29"/>
      <w:numFmt w:val="bullet"/>
      <w:lvlText w:val="-"/>
      <w:lvlJc w:val="left"/>
      <w:pPr>
        <w:ind w:left="170" w:hanging="170"/>
      </w:pPr>
      <w:rPr>
        <w:rFonts w:ascii="Calibri Light" w:eastAsiaTheme="minorEastAsia"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8601C"/>
    <w:multiLevelType w:val="multilevel"/>
    <w:tmpl w:val="AE84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6E6EC2"/>
    <w:multiLevelType w:val="multilevel"/>
    <w:tmpl w:val="B150C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2B2ABC"/>
    <w:multiLevelType w:val="hybridMultilevel"/>
    <w:tmpl w:val="0E5AE578"/>
    <w:lvl w:ilvl="0" w:tplc="FFFFFFFF">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42E844E0">
      <w:numFmt w:val="bullet"/>
      <w:lvlText w:val="-"/>
      <w:lvlJc w:val="left"/>
      <w:pPr>
        <w:ind w:left="36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507196B"/>
    <w:multiLevelType w:val="hybridMultilevel"/>
    <w:tmpl w:val="127A589C"/>
    <w:lvl w:ilvl="0" w:tplc="42E844E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7DE00FF"/>
    <w:multiLevelType w:val="hybridMultilevel"/>
    <w:tmpl w:val="C5C48686"/>
    <w:lvl w:ilvl="0" w:tplc="42E844E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5C3B56"/>
    <w:multiLevelType w:val="hybridMultilevel"/>
    <w:tmpl w:val="1F26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43BD6"/>
    <w:multiLevelType w:val="hybridMultilevel"/>
    <w:tmpl w:val="1B2A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A6651"/>
    <w:multiLevelType w:val="multilevel"/>
    <w:tmpl w:val="4F8AB5B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5E22D3"/>
    <w:multiLevelType w:val="hybridMultilevel"/>
    <w:tmpl w:val="2AF44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1C4E41"/>
    <w:multiLevelType w:val="hybridMultilevel"/>
    <w:tmpl w:val="9F925560"/>
    <w:lvl w:ilvl="0" w:tplc="FFFFFFFF">
      <w:start w:val="1"/>
      <w:numFmt w:val="bullet"/>
      <w:lvlText w:val="-"/>
      <w:lvlJc w:val="left"/>
      <w:pPr>
        <w:ind w:left="360" w:hanging="360"/>
      </w:pPr>
      <w:rPr>
        <w:rFonts w:ascii="Aptos" w:hAnsi="Apto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42E844E0">
      <w:numFmt w:val="bullet"/>
      <w:lvlText w:val="-"/>
      <w:lvlJc w:val="left"/>
      <w:pPr>
        <w:ind w:left="360" w:hanging="360"/>
      </w:pPr>
      <w:rPr>
        <w:rFonts w:ascii="Calibri" w:eastAsiaTheme="minorHAnsi" w:hAnsi="Calibri" w:cs="Calibri"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6FE5707B"/>
    <w:multiLevelType w:val="multilevel"/>
    <w:tmpl w:val="D608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9C6659"/>
    <w:multiLevelType w:val="multilevel"/>
    <w:tmpl w:val="877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7F1DEF"/>
    <w:multiLevelType w:val="hybridMultilevel"/>
    <w:tmpl w:val="0322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0D369B"/>
    <w:multiLevelType w:val="hybridMultilevel"/>
    <w:tmpl w:val="2EFE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02DF5"/>
    <w:multiLevelType w:val="multilevel"/>
    <w:tmpl w:val="4E74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41"/>
  </w:num>
  <w:num w:numId="4">
    <w:abstractNumId w:val="45"/>
  </w:num>
  <w:num w:numId="5">
    <w:abstractNumId w:val="20"/>
  </w:num>
  <w:num w:numId="6">
    <w:abstractNumId w:val="3"/>
  </w:num>
  <w:num w:numId="7">
    <w:abstractNumId w:val="25"/>
  </w:num>
  <w:num w:numId="8">
    <w:abstractNumId w:val="19"/>
  </w:num>
  <w:num w:numId="9">
    <w:abstractNumId w:val="8"/>
  </w:num>
  <w:num w:numId="10">
    <w:abstractNumId w:val="39"/>
  </w:num>
  <w:num w:numId="11">
    <w:abstractNumId w:val="2"/>
  </w:num>
  <w:num w:numId="12">
    <w:abstractNumId w:val="40"/>
  </w:num>
  <w:num w:numId="13">
    <w:abstractNumId w:val="31"/>
  </w:num>
  <w:num w:numId="14">
    <w:abstractNumId w:val="34"/>
  </w:num>
  <w:num w:numId="15">
    <w:abstractNumId w:val="44"/>
  </w:num>
  <w:num w:numId="16">
    <w:abstractNumId w:val="7"/>
  </w:num>
  <w:num w:numId="17">
    <w:abstractNumId w:val="18"/>
  </w:num>
  <w:num w:numId="18">
    <w:abstractNumId w:val="21"/>
  </w:num>
  <w:num w:numId="19">
    <w:abstractNumId w:val="33"/>
  </w:num>
  <w:num w:numId="20">
    <w:abstractNumId w:val="22"/>
  </w:num>
  <w:num w:numId="21">
    <w:abstractNumId w:val="9"/>
  </w:num>
  <w:num w:numId="22">
    <w:abstractNumId w:val="43"/>
  </w:num>
  <w:num w:numId="23">
    <w:abstractNumId w:val="47"/>
  </w:num>
  <w:num w:numId="24">
    <w:abstractNumId w:val="46"/>
  </w:num>
  <w:num w:numId="25">
    <w:abstractNumId w:val="38"/>
  </w:num>
  <w:num w:numId="26">
    <w:abstractNumId w:val="16"/>
  </w:num>
  <w:num w:numId="27">
    <w:abstractNumId w:val="29"/>
  </w:num>
  <w:num w:numId="28">
    <w:abstractNumId w:val="24"/>
  </w:num>
  <w:num w:numId="29">
    <w:abstractNumId w:val="5"/>
  </w:num>
  <w:num w:numId="30">
    <w:abstractNumId w:val="27"/>
  </w:num>
  <w:num w:numId="31">
    <w:abstractNumId w:val="15"/>
  </w:num>
  <w:num w:numId="32">
    <w:abstractNumId w:val="32"/>
  </w:num>
  <w:num w:numId="33">
    <w:abstractNumId w:val="17"/>
  </w:num>
  <w:num w:numId="34">
    <w:abstractNumId w:val="30"/>
  </w:num>
  <w:num w:numId="35">
    <w:abstractNumId w:val="0"/>
  </w:num>
  <w:num w:numId="36">
    <w:abstractNumId w:val="36"/>
  </w:num>
  <w:num w:numId="37">
    <w:abstractNumId w:val="37"/>
  </w:num>
  <w:num w:numId="38">
    <w:abstractNumId w:val="14"/>
  </w:num>
  <w:num w:numId="39">
    <w:abstractNumId w:val="35"/>
  </w:num>
  <w:num w:numId="40">
    <w:abstractNumId w:val="4"/>
  </w:num>
  <w:num w:numId="41">
    <w:abstractNumId w:val="42"/>
  </w:num>
  <w:num w:numId="42">
    <w:abstractNumId w:val="10"/>
  </w:num>
  <w:num w:numId="43">
    <w:abstractNumId w:val="23"/>
  </w:num>
  <w:num w:numId="44">
    <w:abstractNumId w:val="28"/>
  </w:num>
  <w:num w:numId="45">
    <w:abstractNumId w:val="12"/>
  </w:num>
  <w:num w:numId="46">
    <w:abstractNumId w:val="26"/>
  </w:num>
  <w:num w:numId="47">
    <w:abstractNumId w:val="6"/>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4"/>
    <w:rsid w:val="000002A1"/>
    <w:rsid w:val="00001A65"/>
    <w:rsid w:val="000021A9"/>
    <w:rsid w:val="000032A4"/>
    <w:rsid w:val="000036C2"/>
    <w:rsid w:val="000039AA"/>
    <w:rsid w:val="00003CEA"/>
    <w:rsid w:val="00004558"/>
    <w:rsid w:val="000100E6"/>
    <w:rsid w:val="00010B4E"/>
    <w:rsid w:val="00011112"/>
    <w:rsid w:val="00011600"/>
    <w:rsid w:val="00012869"/>
    <w:rsid w:val="000171DF"/>
    <w:rsid w:val="00017D65"/>
    <w:rsid w:val="00017E7B"/>
    <w:rsid w:val="000205F6"/>
    <w:rsid w:val="000218A6"/>
    <w:rsid w:val="000219BE"/>
    <w:rsid w:val="000251DC"/>
    <w:rsid w:val="000278E3"/>
    <w:rsid w:val="0003168F"/>
    <w:rsid w:val="0003350B"/>
    <w:rsid w:val="00033B55"/>
    <w:rsid w:val="00034D34"/>
    <w:rsid w:val="00035BAC"/>
    <w:rsid w:val="00035E25"/>
    <w:rsid w:val="00041318"/>
    <w:rsid w:val="000450CD"/>
    <w:rsid w:val="000461F8"/>
    <w:rsid w:val="00046820"/>
    <w:rsid w:val="00047AF7"/>
    <w:rsid w:val="00050BF8"/>
    <w:rsid w:val="0005177C"/>
    <w:rsid w:val="00052681"/>
    <w:rsid w:val="00054C55"/>
    <w:rsid w:val="0005519B"/>
    <w:rsid w:val="00055822"/>
    <w:rsid w:val="00056566"/>
    <w:rsid w:val="00057A17"/>
    <w:rsid w:val="00060665"/>
    <w:rsid w:val="00060F34"/>
    <w:rsid w:val="0006500D"/>
    <w:rsid w:val="000662A2"/>
    <w:rsid w:val="00070425"/>
    <w:rsid w:val="000716CB"/>
    <w:rsid w:val="0007193D"/>
    <w:rsid w:val="00071985"/>
    <w:rsid w:val="00072387"/>
    <w:rsid w:val="0007326D"/>
    <w:rsid w:val="000744DA"/>
    <w:rsid w:val="000749BF"/>
    <w:rsid w:val="000757FB"/>
    <w:rsid w:val="0007660D"/>
    <w:rsid w:val="000809F8"/>
    <w:rsid w:val="00081AA5"/>
    <w:rsid w:val="00083072"/>
    <w:rsid w:val="0008437A"/>
    <w:rsid w:val="000909CF"/>
    <w:rsid w:val="00090A74"/>
    <w:rsid w:val="00091D7C"/>
    <w:rsid w:val="000928AA"/>
    <w:rsid w:val="00093051"/>
    <w:rsid w:val="000937C5"/>
    <w:rsid w:val="000939A1"/>
    <w:rsid w:val="00094A39"/>
    <w:rsid w:val="000950B3"/>
    <w:rsid w:val="000954B0"/>
    <w:rsid w:val="000968A3"/>
    <w:rsid w:val="000A1DD3"/>
    <w:rsid w:val="000A64B2"/>
    <w:rsid w:val="000B0154"/>
    <w:rsid w:val="000B1766"/>
    <w:rsid w:val="000B258F"/>
    <w:rsid w:val="000B37F8"/>
    <w:rsid w:val="000B43F2"/>
    <w:rsid w:val="000B6F2A"/>
    <w:rsid w:val="000B7BA1"/>
    <w:rsid w:val="000C12BA"/>
    <w:rsid w:val="000C1857"/>
    <w:rsid w:val="000C3F23"/>
    <w:rsid w:val="000C65D6"/>
    <w:rsid w:val="000C686C"/>
    <w:rsid w:val="000C6E47"/>
    <w:rsid w:val="000C7630"/>
    <w:rsid w:val="000C7D5D"/>
    <w:rsid w:val="000D22DB"/>
    <w:rsid w:val="000D3E4C"/>
    <w:rsid w:val="000D58FD"/>
    <w:rsid w:val="000D734D"/>
    <w:rsid w:val="000E02D5"/>
    <w:rsid w:val="000E0349"/>
    <w:rsid w:val="000E0E49"/>
    <w:rsid w:val="000E1385"/>
    <w:rsid w:val="000E2151"/>
    <w:rsid w:val="000E2E9B"/>
    <w:rsid w:val="000E32CC"/>
    <w:rsid w:val="000E3303"/>
    <w:rsid w:val="000E3658"/>
    <w:rsid w:val="000E3C0A"/>
    <w:rsid w:val="000E5231"/>
    <w:rsid w:val="000E681D"/>
    <w:rsid w:val="000E6F43"/>
    <w:rsid w:val="000E706D"/>
    <w:rsid w:val="000E70A9"/>
    <w:rsid w:val="000E7F1A"/>
    <w:rsid w:val="000F020E"/>
    <w:rsid w:val="000F1980"/>
    <w:rsid w:val="000F3D58"/>
    <w:rsid w:val="000F558F"/>
    <w:rsid w:val="000F632E"/>
    <w:rsid w:val="000F7CB1"/>
    <w:rsid w:val="00101B4C"/>
    <w:rsid w:val="00102FFF"/>
    <w:rsid w:val="0010332F"/>
    <w:rsid w:val="00103996"/>
    <w:rsid w:val="00103F14"/>
    <w:rsid w:val="001051B8"/>
    <w:rsid w:val="00106CA0"/>
    <w:rsid w:val="00114C0C"/>
    <w:rsid w:val="00115273"/>
    <w:rsid w:val="001155D2"/>
    <w:rsid w:val="00116E00"/>
    <w:rsid w:val="00121132"/>
    <w:rsid w:val="001213D6"/>
    <w:rsid w:val="0012201B"/>
    <w:rsid w:val="001223C4"/>
    <w:rsid w:val="00122730"/>
    <w:rsid w:val="00122FB5"/>
    <w:rsid w:val="00124EE3"/>
    <w:rsid w:val="00124F49"/>
    <w:rsid w:val="001253DF"/>
    <w:rsid w:val="00125CB0"/>
    <w:rsid w:val="001301D1"/>
    <w:rsid w:val="0013219A"/>
    <w:rsid w:val="00132397"/>
    <w:rsid w:val="001325C4"/>
    <w:rsid w:val="00132EB0"/>
    <w:rsid w:val="0014136D"/>
    <w:rsid w:val="00141DE5"/>
    <w:rsid w:val="00142F52"/>
    <w:rsid w:val="00145D16"/>
    <w:rsid w:val="00146726"/>
    <w:rsid w:val="001501C2"/>
    <w:rsid w:val="0015073E"/>
    <w:rsid w:val="00151045"/>
    <w:rsid w:val="00151FAF"/>
    <w:rsid w:val="001527A8"/>
    <w:rsid w:val="0015348E"/>
    <w:rsid w:val="00154431"/>
    <w:rsid w:val="001549BF"/>
    <w:rsid w:val="00154DE9"/>
    <w:rsid w:val="00156DE7"/>
    <w:rsid w:val="001572E6"/>
    <w:rsid w:val="00157C62"/>
    <w:rsid w:val="00162C03"/>
    <w:rsid w:val="0016667B"/>
    <w:rsid w:val="00166A0E"/>
    <w:rsid w:val="00167094"/>
    <w:rsid w:val="0017575D"/>
    <w:rsid w:val="001760E6"/>
    <w:rsid w:val="00180CE5"/>
    <w:rsid w:val="00181897"/>
    <w:rsid w:val="00183000"/>
    <w:rsid w:val="001855B3"/>
    <w:rsid w:val="00186647"/>
    <w:rsid w:val="001923D3"/>
    <w:rsid w:val="0019581D"/>
    <w:rsid w:val="001A0AA1"/>
    <w:rsid w:val="001A0BAC"/>
    <w:rsid w:val="001A1320"/>
    <w:rsid w:val="001A158A"/>
    <w:rsid w:val="001A2AEF"/>
    <w:rsid w:val="001A2BEC"/>
    <w:rsid w:val="001A32EE"/>
    <w:rsid w:val="001A38F0"/>
    <w:rsid w:val="001A3DE7"/>
    <w:rsid w:val="001A586B"/>
    <w:rsid w:val="001A617F"/>
    <w:rsid w:val="001A63DE"/>
    <w:rsid w:val="001B0788"/>
    <w:rsid w:val="001B0B3D"/>
    <w:rsid w:val="001B1469"/>
    <w:rsid w:val="001B37FE"/>
    <w:rsid w:val="001B52E7"/>
    <w:rsid w:val="001B69E3"/>
    <w:rsid w:val="001B69F6"/>
    <w:rsid w:val="001B6C24"/>
    <w:rsid w:val="001C0D78"/>
    <w:rsid w:val="001C1290"/>
    <w:rsid w:val="001C3638"/>
    <w:rsid w:val="001D06A5"/>
    <w:rsid w:val="001D08FB"/>
    <w:rsid w:val="001D0BD1"/>
    <w:rsid w:val="001D20DE"/>
    <w:rsid w:val="001D3E5A"/>
    <w:rsid w:val="001D3F91"/>
    <w:rsid w:val="001D4780"/>
    <w:rsid w:val="001D4A03"/>
    <w:rsid w:val="001D5272"/>
    <w:rsid w:val="001D534A"/>
    <w:rsid w:val="001D6D31"/>
    <w:rsid w:val="001D7F26"/>
    <w:rsid w:val="001E1C58"/>
    <w:rsid w:val="001E2395"/>
    <w:rsid w:val="001E54AE"/>
    <w:rsid w:val="001E6FCA"/>
    <w:rsid w:val="001F1AEA"/>
    <w:rsid w:val="001F2935"/>
    <w:rsid w:val="001F392A"/>
    <w:rsid w:val="001F5235"/>
    <w:rsid w:val="001F67DA"/>
    <w:rsid w:val="00201D39"/>
    <w:rsid w:val="002029B1"/>
    <w:rsid w:val="00203E81"/>
    <w:rsid w:val="00204B2A"/>
    <w:rsid w:val="00204C19"/>
    <w:rsid w:val="00205EFC"/>
    <w:rsid w:val="002117CE"/>
    <w:rsid w:val="00212028"/>
    <w:rsid w:val="00212DF0"/>
    <w:rsid w:val="002139D7"/>
    <w:rsid w:val="00213E86"/>
    <w:rsid w:val="00214D22"/>
    <w:rsid w:val="00216F0C"/>
    <w:rsid w:val="0021784E"/>
    <w:rsid w:val="00222213"/>
    <w:rsid w:val="00222862"/>
    <w:rsid w:val="00225056"/>
    <w:rsid w:val="0022525E"/>
    <w:rsid w:val="00225444"/>
    <w:rsid w:val="00226A77"/>
    <w:rsid w:val="0022754D"/>
    <w:rsid w:val="002306A7"/>
    <w:rsid w:val="002343E3"/>
    <w:rsid w:val="00234968"/>
    <w:rsid w:val="0023745A"/>
    <w:rsid w:val="0024287C"/>
    <w:rsid w:val="00245AEA"/>
    <w:rsid w:val="002460F1"/>
    <w:rsid w:val="0025053D"/>
    <w:rsid w:val="0025063E"/>
    <w:rsid w:val="00252B6E"/>
    <w:rsid w:val="002553EE"/>
    <w:rsid w:val="0025543B"/>
    <w:rsid w:val="002561DB"/>
    <w:rsid w:val="00257B9B"/>
    <w:rsid w:val="00262800"/>
    <w:rsid w:val="0026313B"/>
    <w:rsid w:val="00264ED7"/>
    <w:rsid w:val="00265731"/>
    <w:rsid w:val="00265A05"/>
    <w:rsid w:val="002660F9"/>
    <w:rsid w:val="00266F37"/>
    <w:rsid w:val="002675A3"/>
    <w:rsid w:val="0026790C"/>
    <w:rsid w:val="00270E6F"/>
    <w:rsid w:val="0027130B"/>
    <w:rsid w:val="00272AFE"/>
    <w:rsid w:val="00274327"/>
    <w:rsid w:val="002804A6"/>
    <w:rsid w:val="00280D49"/>
    <w:rsid w:val="002813B6"/>
    <w:rsid w:val="0028144C"/>
    <w:rsid w:val="002819EB"/>
    <w:rsid w:val="00281ACA"/>
    <w:rsid w:val="00290460"/>
    <w:rsid w:val="002916B3"/>
    <w:rsid w:val="002940BE"/>
    <w:rsid w:val="00295DE5"/>
    <w:rsid w:val="00295F1D"/>
    <w:rsid w:val="00296448"/>
    <w:rsid w:val="002967CB"/>
    <w:rsid w:val="00296A74"/>
    <w:rsid w:val="00297496"/>
    <w:rsid w:val="00297C8A"/>
    <w:rsid w:val="002A0A1E"/>
    <w:rsid w:val="002A2F77"/>
    <w:rsid w:val="002A66C9"/>
    <w:rsid w:val="002B0FF6"/>
    <w:rsid w:val="002B14A3"/>
    <w:rsid w:val="002B272B"/>
    <w:rsid w:val="002B4513"/>
    <w:rsid w:val="002B57FA"/>
    <w:rsid w:val="002B78E6"/>
    <w:rsid w:val="002C105D"/>
    <w:rsid w:val="002C1171"/>
    <w:rsid w:val="002C1D07"/>
    <w:rsid w:val="002C5565"/>
    <w:rsid w:val="002C73E5"/>
    <w:rsid w:val="002D17BD"/>
    <w:rsid w:val="002D184F"/>
    <w:rsid w:val="002D1FF2"/>
    <w:rsid w:val="002D2AF5"/>
    <w:rsid w:val="002D43A8"/>
    <w:rsid w:val="002D70A3"/>
    <w:rsid w:val="002D7835"/>
    <w:rsid w:val="002E1698"/>
    <w:rsid w:val="002E3AC9"/>
    <w:rsid w:val="002E3B2B"/>
    <w:rsid w:val="002E4749"/>
    <w:rsid w:val="002E4A36"/>
    <w:rsid w:val="002E59E0"/>
    <w:rsid w:val="002E6137"/>
    <w:rsid w:val="002E7C56"/>
    <w:rsid w:val="002F1006"/>
    <w:rsid w:val="002F14DF"/>
    <w:rsid w:val="002F1BF1"/>
    <w:rsid w:val="002F4ED7"/>
    <w:rsid w:val="002F51E1"/>
    <w:rsid w:val="002F7A89"/>
    <w:rsid w:val="00302C2C"/>
    <w:rsid w:val="003049C1"/>
    <w:rsid w:val="0030515D"/>
    <w:rsid w:val="0030538E"/>
    <w:rsid w:val="003067EC"/>
    <w:rsid w:val="00307B48"/>
    <w:rsid w:val="00307D3B"/>
    <w:rsid w:val="00313D22"/>
    <w:rsid w:val="0031426C"/>
    <w:rsid w:val="00314A36"/>
    <w:rsid w:val="0031559C"/>
    <w:rsid w:val="003161D5"/>
    <w:rsid w:val="003163AB"/>
    <w:rsid w:val="00316AD6"/>
    <w:rsid w:val="00317BBD"/>
    <w:rsid w:val="0032474B"/>
    <w:rsid w:val="00324987"/>
    <w:rsid w:val="00325BD6"/>
    <w:rsid w:val="00325D18"/>
    <w:rsid w:val="003269DC"/>
    <w:rsid w:val="003272EF"/>
    <w:rsid w:val="00327E69"/>
    <w:rsid w:val="00330EB4"/>
    <w:rsid w:val="003343EA"/>
    <w:rsid w:val="00334951"/>
    <w:rsid w:val="00335173"/>
    <w:rsid w:val="00335744"/>
    <w:rsid w:val="00340C67"/>
    <w:rsid w:val="0034222A"/>
    <w:rsid w:val="00343772"/>
    <w:rsid w:val="00346AAF"/>
    <w:rsid w:val="00346AF5"/>
    <w:rsid w:val="00347571"/>
    <w:rsid w:val="003479F5"/>
    <w:rsid w:val="0035308B"/>
    <w:rsid w:val="00353DA0"/>
    <w:rsid w:val="00361BE6"/>
    <w:rsid w:val="00361C13"/>
    <w:rsid w:val="00362928"/>
    <w:rsid w:val="00362CDE"/>
    <w:rsid w:val="00365A69"/>
    <w:rsid w:val="003710EF"/>
    <w:rsid w:val="003722F2"/>
    <w:rsid w:val="00372B6A"/>
    <w:rsid w:val="00372E99"/>
    <w:rsid w:val="003734C9"/>
    <w:rsid w:val="00374BD2"/>
    <w:rsid w:val="00375096"/>
    <w:rsid w:val="003750CB"/>
    <w:rsid w:val="003811F8"/>
    <w:rsid w:val="0038192D"/>
    <w:rsid w:val="0038223E"/>
    <w:rsid w:val="00382EA1"/>
    <w:rsid w:val="00384B7A"/>
    <w:rsid w:val="00390235"/>
    <w:rsid w:val="00390F71"/>
    <w:rsid w:val="00391A01"/>
    <w:rsid w:val="00391DA2"/>
    <w:rsid w:val="003A0552"/>
    <w:rsid w:val="003A18D7"/>
    <w:rsid w:val="003A2116"/>
    <w:rsid w:val="003A2159"/>
    <w:rsid w:val="003A4D3A"/>
    <w:rsid w:val="003A62A9"/>
    <w:rsid w:val="003B0312"/>
    <w:rsid w:val="003B283A"/>
    <w:rsid w:val="003B2A28"/>
    <w:rsid w:val="003B3C10"/>
    <w:rsid w:val="003B62BD"/>
    <w:rsid w:val="003C00AF"/>
    <w:rsid w:val="003C216B"/>
    <w:rsid w:val="003C2226"/>
    <w:rsid w:val="003C3970"/>
    <w:rsid w:val="003C5DFF"/>
    <w:rsid w:val="003C7B67"/>
    <w:rsid w:val="003C7D25"/>
    <w:rsid w:val="003D0358"/>
    <w:rsid w:val="003D0A73"/>
    <w:rsid w:val="003D17E7"/>
    <w:rsid w:val="003D45BC"/>
    <w:rsid w:val="003D47CA"/>
    <w:rsid w:val="003D509C"/>
    <w:rsid w:val="003D60DB"/>
    <w:rsid w:val="003D6D98"/>
    <w:rsid w:val="003D7DAF"/>
    <w:rsid w:val="003E375D"/>
    <w:rsid w:val="003E4793"/>
    <w:rsid w:val="003E58D7"/>
    <w:rsid w:val="003E6EFF"/>
    <w:rsid w:val="003E7C07"/>
    <w:rsid w:val="003F18C6"/>
    <w:rsid w:val="003F35EA"/>
    <w:rsid w:val="003F50CF"/>
    <w:rsid w:val="003F5582"/>
    <w:rsid w:val="00401556"/>
    <w:rsid w:val="00402639"/>
    <w:rsid w:val="00404267"/>
    <w:rsid w:val="004046AE"/>
    <w:rsid w:val="004047E0"/>
    <w:rsid w:val="00410B45"/>
    <w:rsid w:val="00414D45"/>
    <w:rsid w:val="00422637"/>
    <w:rsid w:val="00425DFD"/>
    <w:rsid w:val="004266EE"/>
    <w:rsid w:val="00430ED3"/>
    <w:rsid w:val="00432659"/>
    <w:rsid w:val="004334A2"/>
    <w:rsid w:val="00433AF5"/>
    <w:rsid w:val="0043626B"/>
    <w:rsid w:val="00436A24"/>
    <w:rsid w:val="00443E4D"/>
    <w:rsid w:val="004466A6"/>
    <w:rsid w:val="00450BD9"/>
    <w:rsid w:val="00450E70"/>
    <w:rsid w:val="0045155C"/>
    <w:rsid w:val="004518D7"/>
    <w:rsid w:val="004545B3"/>
    <w:rsid w:val="0045519D"/>
    <w:rsid w:val="00455567"/>
    <w:rsid w:val="0045581D"/>
    <w:rsid w:val="00455891"/>
    <w:rsid w:val="00456124"/>
    <w:rsid w:val="00456670"/>
    <w:rsid w:val="0045760D"/>
    <w:rsid w:val="0046228A"/>
    <w:rsid w:val="004634F6"/>
    <w:rsid w:val="0046426A"/>
    <w:rsid w:val="00467356"/>
    <w:rsid w:val="00470029"/>
    <w:rsid w:val="00472351"/>
    <w:rsid w:val="00473D0F"/>
    <w:rsid w:val="0047491D"/>
    <w:rsid w:val="00474B99"/>
    <w:rsid w:val="00477905"/>
    <w:rsid w:val="00477EE5"/>
    <w:rsid w:val="004817B9"/>
    <w:rsid w:val="004826E0"/>
    <w:rsid w:val="00483756"/>
    <w:rsid w:val="004858C6"/>
    <w:rsid w:val="00485A3D"/>
    <w:rsid w:val="00487F6E"/>
    <w:rsid w:val="0049123A"/>
    <w:rsid w:val="00491E5D"/>
    <w:rsid w:val="00492F65"/>
    <w:rsid w:val="00493964"/>
    <w:rsid w:val="00493976"/>
    <w:rsid w:val="004939BA"/>
    <w:rsid w:val="004A14C3"/>
    <w:rsid w:val="004A3BDC"/>
    <w:rsid w:val="004A5ACF"/>
    <w:rsid w:val="004A61AF"/>
    <w:rsid w:val="004A688E"/>
    <w:rsid w:val="004B0684"/>
    <w:rsid w:val="004B073B"/>
    <w:rsid w:val="004B11ED"/>
    <w:rsid w:val="004B2E0B"/>
    <w:rsid w:val="004B4416"/>
    <w:rsid w:val="004B54A5"/>
    <w:rsid w:val="004B5A93"/>
    <w:rsid w:val="004B6B3D"/>
    <w:rsid w:val="004C0698"/>
    <w:rsid w:val="004C250E"/>
    <w:rsid w:val="004C2A98"/>
    <w:rsid w:val="004C4530"/>
    <w:rsid w:val="004C5663"/>
    <w:rsid w:val="004C771D"/>
    <w:rsid w:val="004C78AF"/>
    <w:rsid w:val="004D46A1"/>
    <w:rsid w:val="004D6453"/>
    <w:rsid w:val="004D76CE"/>
    <w:rsid w:val="004E1CED"/>
    <w:rsid w:val="004E39FF"/>
    <w:rsid w:val="004E4EAA"/>
    <w:rsid w:val="004E589D"/>
    <w:rsid w:val="004F0D84"/>
    <w:rsid w:val="004F2032"/>
    <w:rsid w:val="004F443A"/>
    <w:rsid w:val="004F6AFA"/>
    <w:rsid w:val="004F7719"/>
    <w:rsid w:val="005015DC"/>
    <w:rsid w:val="0050559C"/>
    <w:rsid w:val="00506048"/>
    <w:rsid w:val="00506AB0"/>
    <w:rsid w:val="005101FE"/>
    <w:rsid w:val="00511520"/>
    <w:rsid w:val="00512D25"/>
    <w:rsid w:val="00516A67"/>
    <w:rsid w:val="00516C7B"/>
    <w:rsid w:val="00522C57"/>
    <w:rsid w:val="00523306"/>
    <w:rsid w:val="00525CBF"/>
    <w:rsid w:val="00526142"/>
    <w:rsid w:val="00530560"/>
    <w:rsid w:val="00531082"/>
    <w:rsid w:val="005319B1"/>
    <w:rsid w:val="0053229D"/>
    <w:rsid w:val="00534031"/>
    <w:rsid w:val="00534EF7"/>
    <w:rsid w:val="005351E8"/>
    <w:rsid w:val="00535F6B"/>
    <w:rsid w:val="00540EAD"/>
    <w:rsid w:val="0054170D"/>
    <w:rsid w:val="00542F76"/>
    <w:rsid w:val="005448D9"/>
    <w:rsid w:val="00544EF8"/>
    <w:rsid w:val="00545DAE"/>
    <w:rsid w:val="005466B7"/>
    <w:rsid w:val="00552F5C"/>
    <w:rsid w:val="0055441F"/>
    <w:rsid w:val="00556555"/>
    <w:rsid w:val="005566A4"/>
    <w:rsid w:val="00556BFE"/>
    <w:rsid w:val="00557214"/>
    <w:rsid w:val="00557A8C"/>
    <w:rsid w:val="00561E70"/>
    <w:rsid w:val="00564263"/>
    <w:rsid w:val="00565623"/>
    <w:rsid w:val="00571F7A"/>
    <w:rsid w:val="005725BF"/>
    <w:rsid w:val="00572BC7"/>
    <w:rsid w:val="005748E7"/>
    <w:rsid w:val="00581BD3"/>
    <w:rsid w:val="005846FB"/>
    <w:rsid w:val="0058595F"/>
    <w:rsid w:val="0059093E"/>
    <w:rsid w:val="005911CB"/>
    <w:rsid w:val="005915CC"/>
    <w:rsid w:val="005920C8"/>
    <w:rsid w:val="00592D7D"/>
    <w:rsid w:val="00593CA2"/>
    <w:rsid w:val="00597F66"/>
    <w:rsid w:val="005A031D"/>
    <w:rsid w:val="005A0A04"/>
    <w:rsid w:val="005A11A2"/>
    <w:rsid w:val="005A16B1"/>
    <w:rsid w:val="005A2F52"/>
    <w:rsid w:val="005A347E"/>
    <w:rsid w:val="005A4C97"/>
    <w:rsid w:val="005A5064"/>
    <w:rsid w:val="005A78DF"/>
    <w:rsid w:val="005B1AD1"/>
    <w:rsid w:val="005B255B"/>
    <w:rsid w:val="005B34D3"/>
    <w:rsid w:val="005B4CFA"/>
    <w:rsid w:val="005B5B75"/>
    <w:rsid w:val="005B5CE8"/>
    <w:rsid w:val="005B6521"/>
    <w:rsid w:val="005B7AE8"/>
    <w:rsid w:val="005C22E4"/>
    <w:rsid w:val="005C2E8E"/>
    <w:rsid w:val="005C4804"/>
    <w:rsid w:val="005C5CA9"/>
    <w:rsid w:val="005C5E88"/>
    <w:rsid w:val="005C5F8F"/>
    <w:rsid w:val="005D0772"/>
    <w:rsid w:val="005D59DA"/>
    <w:rsid w:val="005D6421"/>
    <w:rsid w:val="005D7EB2"/>
    <w:rsid w:val="005E334A"/>
    <w:rsid w:val="005E4107"/>
    <w:rsid w:val="005E514F"/>
    <w:rsid w:val="005E6073"/>
    <w:rsid w:val="005E7F6A"/>
    <w:rsid w:val="005F1869"/>
    <w:rsid w:val="005F2DCF"/>
    <w:rsid w:val="005F4210"/>
    <w:rsid w:val="005F44CB"/>
    <w:rsid w:val="005F5BE5"/>
    <w:rsid w:val="005F6496"/>
    <w:rsid w:val="005F762E"/>
    <w:rsid w:val="006023AA"/>
    <w:rsid w:val="006023FF"/>
    <w:rsid w:val="006031D2"/>
    <w:rsid w:val="00605137"/>
    <w:rsid w:val="00606274"/>
    <w:rsid w:val="006064D9"/>
    <w:rsid w:val="00607818"/>
    <w:rsid w:val="006111D5"/>
    <w:rsid w:val="0061188C"/>
    <w:rsid w:val="006119A8"/>
    <w:rsid w:val="00611AE0"/>
    <w:rsid w:val="00613CDD"/>
    <w:rsid w:val="00614AE1"/>
    <w:rsid w:val="00615774"/>
    <w:rsid w:val="00616641"/>
    <w:rsid w:val="00616782"/>
    <w:rsid w:val="00616D9F"/>
    <w:rsid w:val="0061785E"/>
    <w:rsid w:val="00621844"/>
    <w:rsid w:val="00623E5D"/>
    <w:rsid w:val="00623EBB"/>
    <w:rsid w:val="0062406D"/>
    <w:rsid w:val="00626B7F"/>
    <w:rsid w:val="00632E57"/>
    <w:rsid w:val="00635E70"/>
    <w:rsid w:val="006371F2"/>
    <w:rsid w:val="00641A33"/>
    <w:rsid w:val="0064585B"/>
    <w:rsid w:val="00645A95"/>
    <w:rsid w:val="0064743D"/>
    <w:rsid w:val="00651E4F"/>
    <w:rsid w:val="006522AB"/>
    <w:rsid w:val="00654068"/>
    <w:rsid w:val="0066148E"/>
    <w:rsid w:val="0066675F"/>
    <w:rsid w:val="00666A63"/>
    <w:rsid w:val="006670CE"/>
    <w:rsid w:val="00667304"/>
    <w:rsid w:val="00670381"/>
    <w:rsid w:val="00671BC5"/>
    <w:rsid w:val="00674206"/>
    <w:rsid w:val="006745AC"/>
    <w:rsid w:val="00674B49"/>
    <w:rsid w:val="006757D7"/>
    <w:rsid w:val="00676295"/>
    <w:rsid w:val="006778F4"/>
    <w:rsid w:val="00680903"/>
    <w:rsid w:val="006847FC"/>
    <w:rsid w:val="006858F1"/>
    <w:rsid w:val="00686D7E"/>
    <w:rsid w:val="006874F5"/>
    <w:rsid w:val="00687863"/>
    <w:rsid w:val="006923EF"/>
    <w:rsid w:val="00692431"/>
    <w:rsid w:val="00693059"/>
    <w:rsid w:val="00695607"/>
    <w:rsid w:val="006A0A72"/>
    <w:rsid w:val="006A2B81"/>
    <w:rsid w:val="006A338F"/>
    <w:rsid w:val="006A38A9"/>
    <w:rsid w:val="006A670F"/>
    <w:rsid w:val="006A7831"/>
    <w:rsid w:val="006B142A"/>
    <w:rsid w:val="006B3E03"/>
    <w:rsid w:val="006B5D68"/>
    <w:rsid w:val="006B7C89"/>
    <w:rsid w:val="006C06ED"/>
    <w:rsid w:val="006C11E5"/>
    <w:rsid w:val="006C1898"/>
    <w:rsid w:val="006C21F9"/>
    <w:rsid w:val="006C3034"/>
    <w:rsid w:val="006C3116"/>
    <w:rsid w:val="006C323E"/>
    <w:rsid w:val="006C5036"/>
    <w:rsid w:val="006D242A"/>
    <w:rsid w:val="006D3CE0"/>
    <w:rsid w:val="006D6D4C"/>
    <w:rsid w:val="006E1104"/>
    <w:rsid w:val="006E132C"/>
    <w:rsid w:val="006E42F8"/>
    <w:rsid w:val="006E5511"/>
    <w:rsid w:val="006E6599"/>
    <w:rsid w:val="006E6A56"/>
    <w:rsid w:val="006E6E09"/>
    <w:rsid w:val="006F0555"/>
    <w:rsid w:val="006F1125"/>
    <w:rsid w:val="006F29A4"/>
    <w:rsid w:val="006F4E2E"/>
    <w:rsid w:val="006F5193"/>
    <w:rsid w:val="006F677A"/>
    <w:rsid w:val="006F6A0E"/>
    <w:rsid w:val="00700B11"/>
    <w:rsid w:val="00700B18"/>
    <w:rsid w:val="00701259"/>
    <w:rsid w:val="0070196C"/>
    <w:rsid w:val="00701BCB"/>
    <w:rsid w:val="00701F23"/>
    <w:rsid w:val="0070345E"/>
    <w:rsid w:val="00704F3E"/>
    <w:rsid w:val="00706584"/>
    <w:rsid w:val="00710210"/>
    <w:rsid w:val="00710B96"/>
    <w:rsid w:val="00711205"/>
    <w:rsid w:val="00711E2B"/>
    <w:rsid w:val="007120EB"/>
    <w:rsid w:val="007123F6"/>
    <w:rsid w:val="00713579"/>
    <w:rsid w:val="00713A8A"/>
    <w:rsid w:val="0071462A"/>
    <w:rsid w:val="007158BC"/>
    <w:rsid w:val="00715AED"/>
    <w:rsid w:val="00717BBB"/>
    <w:rsid w:val="007200BC"/>
    <w:rsid w:val="00720407"/>
    <w:rsid w:val="007212CD"/>
    <w:rsid w:val="007277C8"/>
    <w:rsid w:val="00732291"/>
    <w:rsid w:val="0073288B"/>
    <w:rsid w:val="007329B9"/>
    <w:rsid w:val="007359F9"/>
    <w:rsid w:val="00742BFE"/>
    <w:rsid w:val="00744621"/>
    <w:rsid w:val="00745C48"/>
    <w:rsid w:val="007460FA"/>
    <w:rsid w:val="00746D89"/>
    <w:rsid w:val="00750FD0"/>
    <w:rsid w:val="00755C07"/>
    <w:rsid w:val="0075FAB8"/>
    <w:rsid w:val="007647C0"/>
    <w:rsid w:val="00771471"/>
    <w:rsid w:val="0077237F"/>
    <w:rsid w:val="0077243C"/>
    <w:rsid w:val="0077428A"/>
    <w:rsid w:val="007743CD"/>
    <w:rsid w:val="007745B4"/>
    <w:rsid w:val="007754A1"/>
    <w:rsid w:val="00775E39"/>
    <w:rsid w:val="007769CD"/>
    <w:rsid w:val="0077749B"/>
    <w:rsid w:val="00777964"/>
    <w:rsid w:val="00777CB2"/>
    <w:rsid w:val="00780FBE"/>
    <w:rsid w:val="007813C5"/>
    <w:rsid w:val="0078230F"/>
    <w:rsid w:val="00783DC2"/>
    <w:rsid w:val="007867A3"/>
    <w:rsid w:val="00787182"/>
    <w:rsid w:val="00791E1E"/>
    <w:rsid w:val="00794A8B"/>
    <w:rsid w:val="007A10E3"/>
    <w:rsid w:val="007A24E3"/>
    <w:rsid w:val="007A2976"/>
    <w:rsid w:val="007A371E"/>
    <w:rsid w:val="007A38DC"/>
    <w:rsid w:val="007A4D2C"/>
    <w:rsid w:val="007A5E2C"/>
    <w:rsid w:val="007A62F5"/>
    <w:rsid w:val="007A7550"/>
    <w:rsid w:val="007B2622"/>
    <w:rsid w:val="007B2DDD"/>
    <w:rsid w:val="007B4C7C"/>
    <w:rsid w:val="007C08D6"/>
    <w:rsid w:val="007C10D3"/>
    <w:rsid w:val="007C3777"/>
    <w:rsid w:val="007C3FEB"/>
    <w:rsid w:val="007C46E6"/>
    <w:rsid w:val="007C4875"/>
    <w:rsid w:val="007C66CA"/>
    <w:rsid w:val="007C6AC5"/>
    <w:rsid w:val="007D07A1"/>
    <w:rsid w:val="007D327A"/>
    <w:rsid w:val="007D3774"/>
    <w:rsid w:val="007D43A0"/>
    <w:rsid w:val="007D54B5"/>
    <w:rsid w:val="007D6C86"/>
    <w:rsid w:val="007D76C3"/>
    <w:rsid w:val="007D7C04"/>
    <w:rsid w:val="007E22EA"/>
    <w:rsid w:val="007E2996"/>
    <w:rsid w:val="007E6C30"/>
    <w:rsid w:val="007F1167"/>
    <w:rsid w:val="007F24F5"/>
    <w:rsid w:val="007F2DC2"/>
    <w:rsid w:val="007F35A5"/>
    <w:rsid w:val="007F4879"/>
    <w:rsid w:val="007F5589"/>
    <w:rsid w:val="007F55E3"/>
    <w:rsid w:val="007F6B0B"/>
    <w:rsid w:val="007F6E07"/>
    <w:rsid w:val="007F7449"/>
    <w:rsid w:val="008005EE"/>
    <w:rsid w:val="008006E7"/>
    <w:rsid w:val="00801F92"/>
    <w:rsid w:val="0080495B"/>
    <w:rsid w:val="008067A9"/>
    <w:rsid w:val="00806814"/>
    <w:rsid w:val="00811069"/>
    <w:rsid w:val="00812222"/>
    <w:rsid w:val="00812AB1"/>
    <w:rsid w:val="00812DC5"/>
    <w:rsid w:val="00814587"/>
    <w:rsid w:val="00814E18"/>
    <w:rsid w:val="00816651"/>
    <w:rsid w:val="00817A71"/>
    <w:rsid w:val="00820612"/>
    <w:rsid w:val="00820EDE"/>
    <w:rsid w:val="008265B7"/>
    <w:rsid w:val="00826776"/>
    <w:rsid w:val="008272F3"/>
    <w:rsid w:val="00827D1A"/>
    <w:rsid w:val="0083153D"/>
    <w:rsid w:val="00834618"/>
    <w:rsid w:val="00835F02"/>
    <w:rsid w:val="00836578"/>
    <w:rsid w:val="00836AC7"/>
    <w:rsid w:val="00844252"/>
    <w:rsid w:val="008447A0"/>
    <w:rsid w:val="00844A6F"/>
    <w:rsid w:val="00845008"/>
    <w:rsid w:val="0084592D"/>
    <w:rsid w:val="00845EB2"/>
    <w:rsid w:val="00846D7A"/>
    <w:rsid w:val="008475F2"/>
    <w:rsid w:val="008550F6"/>
    <w:rsid w:val="00855ACB"/>
    <w:rsid w:val="0085708C"/>
    <w:rsid w:val="00860E75"/>
    <w:rsid w:val="00861BB5"/>
    <w:rsid w:val="00870064"/>
    <w:rsid w:val="00870376"/>
    <w:rsid w:val="008706F1"/>
    <w:rsid w:val="008708A5"/>
    <w:rsid w:val="00870A6A"/>
    <w:rsid w:val="00871AA9"/>
    <w:rsid w:val="00872018"/>
    <w:rsid w:val="00872878"/>
    <w:rsid w:val="00872948"/>
    <w:rsid w:val="00873B75"/>
    <w:rsid w:val="00875AE4"/>
    <w:rsid w:val="00875CE8"/>
    <w:rsid w:val="00875CF8"/>
    <w:rsid w:val="00875D22"/>
    <w:rsid w:val="0087737D"/>
    <w:rsid w:val="008804EF"/>
    <w:rsid w:val="008812FC"/>
    <w:rsid w:val="008821B2"/>
    <w:rsid w:val="00883B9B"/>
    <w:rsid w:val="00884317"/>
    <w:rsid w:val="008909A8"/>
    <w:rsid w:val="008928E0"/>
    <w:rsid w:val="00894822"/>
    <w:rsid w:val="00895121"/>
    <w:rsid w:val="0089567E"/>
    <w:rsid w:val="00896769"/>
    <w:rsid w:val="008A2CFD"/>
    <w:rsid w:val="008A3BEF"/>
    <w:rsid w:val="008A4954"/>
    <w:rsid w:val="008A4C15"/>
    <w:rsid w:val="008A607F"/>
    <w:rsid w:val="008A6C8D"/>
    <w:rsid w:val="008A771C"/>
    <w:rsid w:val="008A781A"/>
    <w:rsid w:val="008B00DC"/>
    <w:rsid w:val="008B01AA"/>
    <w:rsid w:val="008B1FF7"/>
    <w:rsid w:val="008B300F"/>
    <w:rsid w:val="008C183C"/>
    <w:rsid w:val="008C33E4"/>
    <w:rsid w:val="008C554F"/>
    <w:rsid w:val="008C68EF"/>
    <w:rsid w:val="008C733E"/>
    <w:rsid w:val="008D028E"/>
    <w:rsid w:val="008D14E8"/>
    <w:rsid w:val="008D23D0"/>
    <w:rsid w:val="008D3660"/>
    <w:rsid w:val="008D3943"/>
    <w:rsid w:val="008D3BDB"/>
    <w:rsid w:val="008D40D2"/>
    <w:rsid w:val="008D4A27"/>
    <w:rsid w:val="008D62C1"/>
    <w:rsid w:val="008E2077"/>
    <w:rsid w:val="008E46B8"/>
    <w:rsid w:val="008E6E5F"/>
    <w:rsid w:val="008F1FA1"/>
    <w:rsid w:val="008F3657"/>
    <w:rsid w:val="008F3B15"/>
    <w:rsid w:val="008F69D2"/>
    <w:rsid w:val="008F6CC3"/>
    <w:rsid w:val="00901A93"/>
    <w:rsid w:val="0091204B"/>
    <w:rsid w:val="009126F2"/>
    <w:rsid w:val="00915BE6"/>
    <w:rsid w:val="0092156E"/>
    <w:rsid w:val="00923747"/>
    <w:rsid w:val="00930202"/>
    <w:rsid w:val="00932A5D"/>
    <w:rsid w:val="00932B35"/>
    <w:rsid w:val="00935B8D"/>
    <w:rsid w:val="0093653F"/>
    <w:rsid w:val="00937384"/>
    <w:rsid w:val="009403DE"/>
    <w:rsid w:val="00940B05"/>
    <w:rsid w:val="00943AC0"/>
    <w:rsid w:val="00950027"/>
    <w:rsid w:val="00950F15"/>
    <w:rsid w:val="00951BD8"/>
    <w:rsid w:val="00952E66"/>
    <w:rsid w:val="00954433"/>
    <w:rsid w:val="00954B67"/>
    <w:rsid w:val="00955765"/>
    <w:rsid w:val="00956870"/>
    <w:rsid w:val="00961004"/>
    <w:rsid w:val="00961E63"/>
    <w:rsid w:val="0096211E"/>
    <w:rsid w:val="0096253F"/>
    <w:rsid w:val="00962A9C"/>
    <w:rsid w:val="00963BEF"/>
    <w:rsid w:val="0096677D"/>
    <w:rsid w:val="00966D50"/>
    <w:rsid w:val="009707C3"/>
    <w:rsid w:val="0097237C"/>
    <w:rsid w:val="009740C9"/>
    <w:rsid w:val="009749DE"/>
    <w:rsid w:val="00975533"/>
    <w:rsid w:val="009766AF"/>
    <w:rsid w:val="009816E5"/>
    <w:rsid w:val="0099089D"/>
    <w:rsid w:val="00991603"/>
    <w:rsid w:val="0099265C"/>
    <w:rsid w:val="009926F0"/>
    <w:rsid w:val="009952B6"/>
    <w:rsid w:val="0099613E"/>
    <w:rsid w:val="00997D5B"/>
    <w:rsid w:val="009A1CA4"/>
    <w:rsid w:val="009A349A"/>
    <w:rsid w:val="009A3DAC"/>
    <w:rsid w:val="009A449B"/>
    <w:rsid w:val="009A4F0E"/>
    <w:rsid w:val="009A5085"/>
    <w:rsid w:val="009A554C"/>
    <w:rsid w:val="009A6770"/>
    <w:rsid w:val="009A6CFB"/>
    <w:rsid w:val="009A749E"/>
    <w:rsid w:val="009B2D3E"/>
    <w:rsid w:val="009B43BD"/>
    <w:rsid w:val="009B5FE0"/>
    <w:rsid w:val="009B66CE"/>
    <w:rsid w:val="009B7D6C"/>
    <w:rsid w:val="009C2A47"/>
    <w:rsid w:val="009C3473"/>
    <w:rsid w:val="009C68C5"/>
    <w:rsid w:val="009D005E"/>
    <w:rsid w:val="009D0C9F"/>
    <w:rsid w:val="009D1C2E"/>
    <w:rsid w:val="009D20C6"/>
    <w:rsid w:val="009D2DB8"/>
    <w:rsid w:val="009D4C20"/>
    <w:rsid w:val="009D6931"/>
    <w:rsid w:val="009D75EC"/>
    <w:rsid w:val="009D7FEA"/>
    <w:rsid w:val="009E0FDA"/>
    <w:rsid w:val="009E51BC"/>
    <w:rsid w:val="009E6489"/>
    <w:rsid w:val="009E6E8A"/>
    <w:rsid w:val="009F435A"/>
    <w:rsid w:val="009F7501"/>
    <w:rsid w:val="009F77D9"/>
    <w:rsid w:val="009F7AAE"/>
    <w:rsid w:val="00A008F5"/>
    <w:rsid w:val="00A066D7"/>
    <w:rsid w:val="00A12986"/>
    <w:rsid w:val="00A153F2"/>
    <w:rsid w:val="00A155E6"/>
    <w:rsid w:val="00A15647"/>
    <w:rsid w:val="00A15F1C"/>
    <w:rsid w:val="00A15FFF"/>
    <w:rsid w:val="00A169C6"/>
    <w:rsid w:val="00A16CDB"/>
    <w:rsid w:val="00A17269"/>
    <w:rsid w:val="00A173B5"/>
    <w:rsid w:val="00A209E0"/>
    <w:rsid w:val="00A20CC4"/>
    <w:rsid w:val="00A21C23"/>
    <w:rsid w:val="00A21D72"/>
    <w:rsid w:val="00A23229"/>
    <w:rsid w:val="00A25963"/>
    <w:rsid w:val="00A26217"/>
    <w:rsid w:val="00A34460"/>
    <w:rsid w:val="00A346CE"/>
    <w:rsid w:val="00A34BF4"/>
    <w:rsid w:val="00A376E6"/>
    <w:rsid w:val="00A37871"/>
    <w:rsid w:val="00A4223D"/>
    <w:rsid w:val="00A43DE5"/>
    <w:rsid w:val="00A44170"/>
    <w:rsid w:val="00A476F4"/>
    <w:rsid w:val="00A51648"/>
    <w:rsid w:val="00A521B2"/>
    <w:rsid w:val="00A52892"/>
    <w:rsid w:val="00A53C17"/>
    <w:rsid w:val="00A53D42"/>
    <w:rsid w:val="00A54D25"/>
    <w:rsid w:val="00A55106"/>
    <w:rsid w:val="00A553F1"/>
    <w:rsid w:val="00A61676"/>
    <w:rsid w:val="00A6200E"/>
    <w:rsid w:val="00A62F59"/>
    <w:rsid w:val="00A645DF"/>
    <w:rsid w:val="00A65388"/>
    <w:rsid w:val="00A67187"/>
    <w:rsid w:val="00A719CF"/>
    <w:rsid w:val="00A72558"/>
    <w:rsid w:val="00A74A4B"/>
    <w:rsid w:val="00A7579D"/>
    <w:rsid w:val="00A813E9"/>
    <w:rsid w:val="00A825F1"/>
    <w:rsid w:val="00A8392B"/>
    <w:rsid w:val="00A85E29"/>
    <w:rsid w:val="00A9214C"/>
    <w:rsid w:val="00A92B8D"/>
    <w:rsid w:val="00A93512"/>
    <w:rsid w:val="00A9688F"/>
    <w:rsid w:val="00A97478"/>
    <w:rsid w:val="00AA2B81"/>
    <w:rsid w:val="00AA3015"/>
    <w:rsid w:val="00AA39B9"/>
    <w:rsid w:val="00AA3A81"/>
    <w:rsid w:val="00AA4221"/>
    <w:rsid w:val="00AA4A26"/>
    <w:rsid w:val="00AA63D1"/>
    <w:rsid w:val="00AB110B"/>
    <w:rsid w:val="00AB117D"/>
    <w:rsid w:val="00AB261F"/>
    <w:rsid w:val="00AB39E5"/>
    <w:rsid w:val="00AB62DF"/>
    <w:rsid w:val="00AB743A"/>
    <w:rsid w:val="00AB743B"/>
    <w:rsid w:val="00AC071D"/>
    <w:rsid w:val="00AC112E"/>
    <w:rsid w:val="00AC12DB"/>
    <w:rsid w:val="00AC200B"/>
    <w:rsid w:val="00AC27E4"/>
    <w:rsid w:val="00AC2CC7"/>
    <w:rsid w:val="00AD16DE"/>
    <w:rsid w:val="00AD1E46"/>
    <w:rsid w:val="00AD23C1"/>
    <w:rsid w:val="00AD2EEC"/>
    <w:rsid w:val="00AD565D"/>
    <w:rsid w:val="00AD70A0"/>
    <w:rsid w:val="00AE059D"/>
    <w:rsid w:val="00AE2987"/>
    <w:rsid w:val="00AE63AD"/>
    <w:rsid w:val="00AE672E"/>
    <w:rsid w:val="00AE6FEB"/>
    <w:rsid w:val="00AE7033"/>
    <w:rsid w:val="00AF0615"/>
    <w:rsid w:val="00AF1490"/>
    <w:rsid w:val="00AF36CF"/>
    <w:rsid w:val="00AF46CC"/>
    <w:rsid w:val="00AF49EC"/>
    <w:rsid w:val="00AF650C"/>
    <w:rsid w:val="00AF6C0B"/>
    <w:rsid w:val="00B0142B"/>
    <w:rsid w:val="00B02836"/>
    <w:rsid w:val="00B03EF7"/>
    <w:rsid w:val="00B04639"/>
    <w:rsid w:val="00B07918"/>
    <w:rsid w:val="00B10EF2"/>
    <w:rsid w:val="00B1462D"/>
    <w:rsid w:val="00B14D7C"/>
    <w:rsid w:val="00B1760F"/>
    <w:rsid w:val="00B20FA6"/>
    <w:rsid w:val="00B21F20"/>
    <w:rsid w:val="00B220B9"/>
    <w:rsid w:val="00B22B33"/>
    <w:rsid w:val="00B232B0"/>
    <w:rsid w:val="00B23D34"/>
    <w:rsid w:val="00B249F4"/>
    <w:rsid w:val="00B24DAD"/>
    <w:rsid w:val="00B255F4"/>
    <w:rsid w:val="00B31DEC"/>
    <w:rsid w:val="00B32B28"/>
    <w:rsid w:val="00B34C62"/>
    <w:rsid w:val="00B35242"/>
    <w:rsid w:val="00B3749F"/>
    <w:rsid w:val="00B415D9"/>
    <w:rsid w:val="00B42E83"/>
    <w:rsid w:val="00B433BB"/>
    <w:rsid w:val="00B438A5"/>
    <w:rsid w:val="00B43CFF"/>
    <w:rsid w:val="00B44353"/>
    <w:rsid w:val="00B44DD0"/>
    <w:rsid w:val="00B464B3"/>
    <w:rsid w:val="00B501D1"/>
    <w:rsid w:val="00B5217D"/>
    <w:rsid w:val="00B52C85"/>
    <w:rsid w:val="00B556DD"/>
    <w:rsid w:val="00B62B3D"/>
    <w:rsid w:val="00B67F79"/>
    <w:rsid w:val="00B7084A"/>
    <w:rsid w:val="00B70CF4"/>
    <w:rsid w:val="00B732D6"/>
    <w:rsid w:val="00B768FD"/>
    <w:rsid w:val="00B83F93"/>
    <w:rsid w:val="00B85EB8"/>
    <w:rsid w:val="00B860F4"/>
    <w:rsid w:val="00B865ED"/>
    <w:rsid w:val="00B90AE3"/>
    <w:rsid w:val="00B92689"/>
    <w:rsid w:val="00B93C55"/>
    <w:rsid w:val="00B95B9E"/>
    <w:rsid w:val="00B96A5E"/>
    <w:rsid w:val="00BA09F6"/>
    <w:rsid w:val="00BA0C30"/>
    <w:rsid w:val="00BA1D1C"/>
    <w:rsid w:val="00BA43C2"/>
    <w:rsid w:val="00BB0B24"/>
    <w:rsid w:val="00BB1DBA"/>
    <w:rsid w:val="00BB2941"/>
    <w:rsid w:val="00BB2BED"/>
    <w:rsid w:val="00BB329F"/>
    <w:rsid w:val="00BB5948"/>
    <w:rsid w:val="00BB6E5B"/>
    <w:rsid w:val="00BC5C96"/>
    <w:rsid w:val="00BC6755"/>
    <w:rsid w:val="00BC6CD7"/>
    <w:rsid w:val="00BD2F33"/>
    <w:rsid w:val="00BD5EE8"/>
    <w:rsid w:val="00BD5EFD"/>
    <w:rsid w:val="00BD6D66"/>
    <w:rsid w:val="00BD6F10"/>
    <w:rsid w:val="00BD7351"/>
    <w:rsid w:val="00BD73AB"/>
    <w:rsid w:val="00BE0F07"/>
    <w:rsid w:val="00BE3096"/>
    <w:rsid w:val="00BE35D3"/>
    <w:rsid w:val="00BE3F51"/>
    <w:rsid w:val="00BE4C74"/>
    <w:rsid w:val="00BE75AD"/>
    <w:rsid w:val="00BF09E2"/>
    <w:rsid w:val="00BF0CF5"/>
    <w:rsid w:val="00BF0DF4"/>
    <w:rsid w:val="00BF3DE5"/>
    <w:rsid w:val="00BF4187"/>
    <w:rsid w:val="00BF4491"/>
    <w:rsid w:val="00BF5A7A"/>
    <w:rsid w:val="00BF5B81"/>
    <w:rsid w:val="00BF6F25"/>
    <w:rsid w:val="00BF7699"/>
    <w:rsid w:val="00BF7E67"/>
    <w:rsid w:val="00C00485"/>
    <w:rsid w:val="00C00919"/>
    <w:rsid w:val="00C02BEF"/>
    <w:rsid w:val="00C03FF8"/>
    <w:rsid w:val="00C05385"/>
    <w:rsid w:val="00C06461"/>
    <w:rsid w:val="00C069DC"/>
    <w:rsid w:val="00C0739C"/>
    <w:rsid w:val="00C10E53"/>
    <w:rsid w:val="00C1226F"/>
    <w:rsid w:val="00C12D72"/>
    <w:rsid w:val="00C14730"/>
    <w:rsid w:val="00C149CF"/>
    <w:rsid w:val="00C157AA"/>
    <w:rsid w:val="00C173C9"/>
    <w:rsid w:val="00C21E94"/>
    <w:rsid w:val="00C30DDC"/>
    <w:rsid w:val="00C33F66"/>
    <w:rsid w:val="00C35C6B"/>
    <w:rsid w:val="00C3659C"/>
    <w:rsid w:val="00C425C5"/>
    <w:rsid w:val="00C427E8"/>
    <w:rsid w:val="00C4316E"/>
    <w:rsid w:val="00C45DEA"/>
    <w:rsid w:val="00C478D3"/>
    <w:rsid w:val="00C505BE"/>
    <w:rsid w:val="00C51B5F"/>
    <w:rsid w:val="00C521C4"/>
    <w:rsid w:val="00C56339"/>
    <w:rsid w:val="00C5721E"/>
    <w:rsid w:val="00C601D2"/>
    <w:rsid w:val="00C616CE"/>
    <w:rsid w:val="00C6338E"/>
    <w:rsid w:val="00C7053F"/>
    <w:rsid w:val="00C71DD6"/>
    <w:rsid w:val="00C72747"/>
    <w:rsid w:val="00C75E9F"/>
    <w:rsid w:val="00C76FAC"/>
    <w:rsid w:val="00C772E6"/>
    <w:rsid w:val="00C80322"/>
    <w:rsid w:val="00C80C40"/>
    <w:rsid w:val="00C80F99"/>
    <w:rsid w:val="00C834F5"/>
    <w:rsid w:val="00C835D4"/>
    <w:rsid w:val="00C83A60"/>
    <w:rsid w:val="00C86081"/>
    <w:rsid w:val="00C8620F"/>
    <w:rsid w:val="00C90F49"/>
    <w:rsid w:val="00C9373B"/>
    <w:rsid w:val="00C94DC6"/>
    <w:rsid w:val="00C95241"/>
    <w:rsid w:val="00C9543E"/>
    <w:rsid w:val="00CA5D49"/>
    <w:rsid w:val="00CB1CA8"/>
    <w:rsid w:val="00CB1CC7"/>
    <w:rsid w:val="00CB7C96"/>
    <w:rsid w:val="00CC0D88"/>
    <w:rsid w:val="00CC2A76"/>
    <w:rsid w:val="00CC3620"/>
    <w:rsid w:val="00CC3BE3"/>
    <w:rsid w:val="00CC57D4"/>
    <w:rsid w:val="00CC7EA8"/>
    <w:rsid w:val="00CD6A63"/>
    <w:rsid w:val="00CE152D"/>
    <w:rsid w:val="00CE1606"/>
    <w:rsid w:val="00CE37E9"/>
    <w:rsid w:val="00CE46AE"/>
    <w:rsid w:val="00CE4A7F"/>
    <w:rsid w:val="00CE5CF3"/>
    <w:rsid w:val="00CE77A5"/>
    <w:rsid w:val="00CF046C"/>
    <w:rsid w:val="00CF1F34"/>
    <w:rsid w:val="00CF2A83"/>
    <w:rsid w:val="00CF5235"/>
    <w:rsid w:val="00CF54B1"/>
    <w:rsid w:val="00D000A8"/>
    <w:rsid w:val="00D02622"/>
    <w:rsid w:val="00D053AA"/>
    <w:rsid w:val="00D123D8"/>
    <w:rsid w:val="00D25878"/>
    <w:rsid w:val="00D25F04"/>
    <w:rsid w:val="00D26399"/>
    <w:rsid w:val="00D317D6"/>
    <w:rsid w:val="00D31C4C"/>
    <w:rsid w:val="00D3272A"/>
    <w:rsid w:val="00D335D8"/>
    <w:rsid w:val="00D335FB"/>
    <w:rsid w:val="00D33E31"/>
    <w:rsid w:val="00D34315"/>
    <w:rsid w:val="00D40C39"/>
    <w:rsid w:val="00D41623"/>
    <w:rsid w:val="00D41833"/>
    <w:rsid w:val="00D418C9"/>
    <w:rsid w:val="00D43C02"/>
    <w:rsid w:val="00D441B8"/>
    <w:rsid w:val="00D45752"/>
    <w:rsid w:val="00D45769"/>
    <w:rsid w:val="00D46ED3"/>
    <w:rsid w:val="00D478C4"/>
    <w:rsid w:val="00D47CCC"/>
    <w:rsid w:val="00D47E14"/>
    <w:rsid w:val="00D50694"/>
    <w:rsid w:val="00D510A1"/>
    <w:rsid w:val="00D53CEC"/>
    <w:rsid w:val="00D55445"/>
    <w:rsid w:val="00D55759"/>
    <w:rsid w:val="00D55893"/>
    <w:rsid w:val="00D56400"/>
    <w:rsid w:val="00D61BD4"/>
    <w:rsid w:val="00D61F0A"/>
    <w:rsid w:val="00D6236E"/>
    <w:rsid w:val="00D65A57"/>
    <w:rsid w:val="00D65EC4"/>
    <w:rsid w:val="00D669DB"/>
    <w:rsid w:val="00D70B7B"/>
    <w:rsid w:val="00D7451C"/>
    <w:rsid w:val="00D7544C"/>
    <w:rsid w:val="00D7788C"/>
    <w:rsid w:val="00D77CB9"/>
    <w:rsid w:val="00D81BE7"/>
    <w:rsid w:val="00D8256D"/>
    <w:rsid w:val="00D83321"/>
    <w:rsid w:val="00D906E5"/>
    <w:rsid w:val="00D92B7A"/>
    <w:rsid w:val="00DA11C4"/>
    <w:rsid w:val="00DA208F"/>
    <w:rsid w:val="00DA3483"/>
    <w:rsid w:val="00DA4778"/>
    <w:rsid w:val="00DA615D"/>
    <w:rsid w:val="00DA66E0"/>
    <w:rsid w:val="00DA71F0"/>
    <w:rsid w:val="00DB1408"/>
    <w:rsid w:val="00DB4001"/>
    <w:rsid w:val="00DB5425"/>
    <w:rsid w:val="00DB7B22"/>
    <w:rsid w:val="00DC0839"/>
    <w:rsid w:val="00DC0E10"/>
    <w:rsid w:val="00DC105E"/>
    <w:rsid w:val="00DC1427"/>
    <w:rsid w:val="00DC1FB3"/>
    <w:rsid w:val="00DC28A3"/>
    <w:rsid w:val="00DC35B1"/>
    <w:rsid w:val="00DC5177"/>
    <w:rsid w:val="00DD162E"/>
    <w:rsid w:val="00DD2FCF"/>
    <w:rsid w:val="00DD52EE"/>
    <w:rsid w:val="00DD5AC9"/>
    <w:rsid w:val="00DD7254"/>
    <w:rsid w:val="00DD7712"/>
    <w:rsid w:val="00DD7753"/>
    <w:rsid w:val="00DD7F57"/>
    <w:rsid w:val="00DE0D04"/>
    <w:rsid w:val="00DE1020"/>
    <w:rsid w:val="00DE19FA"/>
    <w:rsid w:val="00DE72E0"/>
    <w:rsid w:val="00DE763C"/>
    <w:rsid w:val="00DF0B4A"/>
    <w:rsid w:val="00DF2CD8"/>
    <w:rsid w:val="00DF3FBD"/>
    <w:rsid w:val="00DF5903"/>
    <w:rsid w:val="00DF6B85"/>
    <w:rsid w:val="00E005AB"/>
    <w:rsid w:val="00E028C1"/>
    <w:rsid w:val="00E02B74"/>
    <w:rsid w:val="00E03B3C"/>
    <w:rsid w:val="00E10115"/>
    <w:rsid w:val="00E13510"/>
    <w:rsid w:val="00E13860"/>
    <w:rsid w:val="00E15868"/>
    <w:rsid w:val="00E163E0"/>
    <w:rsid w:val="00E16D79"/>
    <w:rsid w:val="00E16DA1"/>
    <w:rsid w:val="00E20A5C"/>
    <w:rsid w:val="00E231D5"/>
    <w:rsid w:val="00E23520"/>
    <w:rsid w:val="00E31326"/>
    <w:rsid w:val="00E32BAD"/>
    <w:rsid w:val="00E334AE"/>
    <w:rsid w:val="00E335CB"/>
    <w:rsid w:val="00E33FC8"/>
    <w:rsid w:val="00E35931"/>
    <w:rsid w:val="00E43A7B"/>
    <w:rsid w:val="00E44C87"/>
    <w:rsid w:val="00E47C73"/>
    <w:rsid w:val="00E50066"/>
    <w:rsid w:val="00E505F1"/>
    <w:rsid w:val="00E56404"/>
    <w:rsid w:val="00E56F2D"/>
    <w:rsid w:val="00E6049A"/>
    <w:rsid w:val="00E60A22"/>
    <w:rsid w:val="00E621E8"/>
    <w:rsid w:val="00E624C3"/>
    <w:rsid w:val="00E65336"/>
    <w:rsid w:val="00E66245"/>
    <w:rsid w:val="00E707BF"/>
    <w:rsid w:val="00E7163B"/>
    <w:rsid w:val="00E71FE2"/>
    <w:rsid w:val="00E72326"/>
    <w:rsid w:val="00E72C2D"/>
    <w:rsid w:val="00E7566F"/>
    <w:rsid w:val="00E75F23"/>
    <w:rsid w:val="00E772E4"/>
    <w:rsid w:val="00E77801"/>
    <w:rsid w:val="00E77DF9"/>
    <w:rsid w:val="00E802C1"/>
    <w:rsid w:val="00E8168E"/>
    <w:rsid w:val="00E81F72"/>
    <w:rsid w:val="00E82F54"/>
    <w:rsid w:val="00E841D3"/>
    <w:rsid w:val="00E84950"/>
    <w:rsid w:val="00E8499A"/>
    <w:rsid w:val="00E84E27"/>
    <w:rsid w:val="00E86742"/>
    <w:rsid w:val="00E8791A"/>
    <w:rsid w:val="00E908F4"/>
    <w:rsid w:val="00E92977"/>
    <w:rsid w:val="00E92AE5"/>
    <w:rsid w:val="00E97FB7"/>
    <w:rsid w:val="00EA09AF"/>
    <w:rsid w:val="00EA2274"/>
    <w:rsid w:val="00EA2949"/>
    <w:rsid w:val="00EA4D5A"/>
    <w:rsid w:val="00EA50B1"/>
    <w:rsid w:val="00EA6854"/>
    <w:rsid w:val="00EB0827"/>
    <w:rsid w:val="00EB15D5"/>
    <w:rsid w:val="00EB17AA"/>
    <w:rsid w:val="00EB2FF3"/>
    <w:rsid w:val="00EB330A"/>
    <w:rsid w:val="00EB7FC9"/>
    <w:rsid w:val="00EC1DEB"/>
    <w:rsid w:val="00EC2B68"/>
    <w:rsid w:val="00EC3614"/>
    <w:rsid w:val="00EC42EF"/>
    <w:rsid w:val="00EC6436"/>
    <w:rsid w:val="00EC7461"/>
    <w:rsid w:val="00ED0DE2"/>
    <w:rsid w:val="00ED186D"/>
    <w:rsid w:val="00ED4018"/>
    <w:rsid w:val="00ED63E4"/>
    <w:rsid w:val="00ED7F72"/>
    <w:rsid w:val="00EE4148"/>
    <w:rsid w:val="00EE5DAE"/>
    <w:rsid w:val="00EE6C40"/>
    <w:rsid w:val="00EF31A5"/>
    <w:rsid w:val="00EF3756"/>
    <w:rsid w:val="00EF648D"/>
    <w:rsid w:val="00EF74A0"/>
    <w:rsid w:val="00F002DC"/>
    <w:rsid w:val="00F01661"/>
    <w:rsid w:val="00F02715"/>
    <w:rsid w:val="00F0321A"/>
    <w:rsid w:val="00F04472"/>
    <w:rsid w:val="00F10A2F"/>
    <w:rsid w:val="00F13918"/>
    <w:rsid w:val="00F13FD1"/>
    <w:rsid w:val="00F14609"/>
    <w:rsid w:val="00F14B1A"/>
    <w:rsid w:val="00F1621F"/>
    <w:rsid w:val="00F16E4B"/>
    <w:rsid w:val="00F17AA4"/>
    <w:rsid w:val="00F17C52"/>
    <w:rsid w:val="00F21D10"/>
    <w:rsid w:val="00F22744"/>
    <w:rsid w:val="00F238EF"/>
    <w:rsid w:val="00F32CC7"/>
    <w:rsid w:val="00F34AD6"/>
    <w:rsid w:val="00F37AA8"/>
    <w:rsid w:val="00F42503"/>
    <w:rsid w:val="00F44FC3"/>
    <w:rsid w:val="00F45504"/>
    <w:rsid w:val="00F466CB"/>
    <w:rsid w:val="00F4730E"/>
    <w:rsid w:val="00F47EFB"/>
    <w:rsid w:val="00F51D46"/>
    <w:rsid w:val="00F52040"/>
    <w:rsid w:val="00F57E13"/>
    <w:rsid w:val="00F61B3E"/>
    <w:rsid w:val="00F66133"/>
    <w:rsid w:val="00F67B69"/>
    <w:rsid w:val="00F70ECB"/>
    <w:rsid w:val="00F72C0C"/>
    <w:rsid w:val="00F7373E"/>
    <w:rsid w:val="00F840E5"/>
    <w:rsid w:val="00F849E8"/>
    <w:rsid w:val="00F86B2F"/>
    <w:rsid w:val="00F908A8"/>
    <w:rsid w:val="00F9131D"/>
    <w:rsid w:val="00F92216"/>
    <w:rsid w:val="00F94A99"/>
    <w:rsid w:val="00F96887"/>
    <w:rsid w:val="00FA1E06"/>
    <w:rsid w:val="00FA2829"/>
    <w:rsid w:val="00FA34B4"/>
    <w:rsid w:val="00FA4FD6"/>
    <w:rsid w:val="00FA68FF"/>
    <w:rsid w:val="00FB2CB0"/>
    <w:rsid w:val="00FB4EAE"/>
    <w:rsid w:val="00FB5CF2"/>
    <w:rsid w:val="00FB66CC"/>
    <w:rsid w:val="00FB72F2"/>
    <w:rsid w:val="00FB77F4"/>
    <w:rsid w:val="00FC2C1B"/>
    <w:rsid w:val="00FC5207"/>
    <w:rsid w:val="00FC5871"/>
    <w:rsid w:val="00FC5E08"/>
    <w:rsid w:val="00FD0177"/>
    <w:rsid w:val="00FD0F68"/>
    <w:rsid w:val="00FD101C"/>
    <w:rsid w:val="00FD2805"/>
    <w:rsid w:val="00FD31C1"/>
    <w:rsid w:val="00FD3AB1"/>
    <w:rsid w:val="00FD3C1B"/>
    <w:rsid w:val="00FD4084"/>
    <w:rsid w:val="00FD7B19"/>
    <w:rsid w:val="00FE047D"/>
    <w:rsid w:val="00FE0E6C"/>
    <w:rsid w:val="00FE1788"/>
    <w:rsid w:val="00FE2F21"/>
    <w:rsid w:val="00FE3403"/>
    <w:rsid w:val="00FE388F"/>
    <w:rsid w:val="00FE3A43"/>
    <w:rsid w:val="00FE5E39"/>
    <w:rsid w:val="00FF0A56"/>
    <w:rsid w:val="00FF1339"/>
    <w:rsid w:val="00FF38A4"/>
    <w:rsid w:val="00FF4472"/>
    <w:rsid w:val="00FF5784"/>
    <w:rsid w:val="00FF65F5"/>
    <w:rsid w:val="010DA5ED"/>
    <w:rsid w:val="022A1190"/>
    <w:rsid w:val="0370679E"/>
    <w:rsid w:val="03720CCD"/>
    <w:rsid w:val="04C57C92"/>
    <w:rsid w:val="09647C93"/>
    <w:rsid w:val="0981BF9C"/>
    <w:rsid w:val="09AAF466"/>
    <w:rsid w:val="0C0E89D4"/>
    <w:rsid w:val="0C42146D"/>
    <w:rsid w:val="0DEA0D33"/>
    <w:rsid w:val="0E5BAEB5"/>
    <w:rsid w:val="118E4651"/>
    <w:rsid w:val="122CB8FE"/>
    <w:rsid w:val="158D40F9"/>
    <w:rsid w:val="15FD317A"/>
    <w:rsid w:val="16351795"/>
    <w:rsid w:val="164C892F"/>
    <w:rsid w:val="167918AB"/>
    <w:rsid w:val="1750710E"/>
    <w:rsid w:val="1B49192C"/>
    <w:rsid w:val="1BB22F1F"/>
    <w:rsid w:val="1BC17038"/>
    <w:rsid w:val="1BD0B17F"/>
    <w:rsid w:val="1BFCA99C"/>
    <w:rsid w:val="206C36A6"/>
    <w:rsid w:val="2132BA48"/>
    <w:rsid w:val="21F83CFA"/>
    <w:rsid w:val="233A3584"/>
    <w:rsid w:val="245145F7"/>
    <w:rsid w:val="2555D48C"/>
    <w:rsid w:val="27A92614"/>
    <w:rsid w:val="2B0EFD3A"/>
    <w:rsid w:val="2B6ABFF8"/>
    <w:rsid w:val="2D7B51E9"/>
    <w:rsid w:val="2ED0AF0D"/>
    <w:rsid w:val="2ED1F38B"/>
    <w:rsid w:val="3369BFB8"/>
    <w:rsid w:val="347C6DD6"/>
    <w:rsid w:val="35F0B24F"/>
    <w:rsid w:val="39A69C4D"/>
    <w:rsid w:val="39BB196D"/>
    <w:rsid w:val="3A4E6355"/>
    <w:rsid w:val="3B7B3E24"/>
    <w:rsid w:val="3DC63619"/>
    <w:rsid w:val="3E345B3D"/>
    <w:rsid w:val="3FAAB28E"/>
    <w:rsid w:val="41BCD968"/>
    <w:rsid w:val="420F6C02"/>
    <w:rsid w:val="42237251"/>
    <w:rsid w:val="42DD98E2"/>
    <w:rsid w:val="4322C2A2"/>
    <w:rsid w:val="43D90DF4"/>
    <w:rsid w:val="43F8EB9E"/>
    <w:rsid w:val="4411816B"/>
    <w:rsid w:val="443271B3"/>
    <w:rsid w:val="44DB51CD"/>
    <w:rsid w:val="4796B59E"/>
    <w:rsid w:val="4812F28F"/>
    <w:rsid w:val="484E2BF3"/>
    <w:rsid w:val="4E2DE548"/>
    <w:rsid w:val="4E6AA26A"/>
    <w:rsid w:val="4F0C53C7"/>
    <w:rsid w:val="4FF88D84"/>
    <w:rsid w:val="5072FA7E"/>
    <w:rsid w:val="50807248"/>
    <w:rsid w:val="530618C5"/>
    <w:rsid w:val="53C991E5"/>
    <w:rsid w:val="5440ABB7"/>
    <w:rsid w:val="54CFC29B"/>
    <w:rsid w:val="58A08221"/>
    <w:rsid w:val="5B52A1F5"/>
    <w:rsid w:val="5C9D01E9"/>
    <w:rsid w:val="5CBF1A5E"/>
    <w:rsid w:val="5D118B91"/>
    <w:rsid w:val="5D13F922"/>
    <w:rsid w:val="626205D9"/>
    <w:rsid w:val="635A8E29"/>
    <w:rsid w:val="65F1906D"/>
    <w:rsid w:val="667EBCB7"/>
    <w:rsid w:val="667F3A76"/>
    <w:rsid w:val="688B7326"/>
    <w:rsid w:val="6B232E89"/>
    <w:rsid w:val="6ED084D8"/>
    <w:rsid w:val="702D5489"/>
    <w:rsid w:val="70673DA3"/>
    <w:rsid w:val="70C8B4A1"/>
    <w:rsid w:val="70DC753E"/>
    <w:rsid w:val="7176E92D"/>
    <w:rsid w:val="7227EAD8"/>
    <w:rsid w:val="74552865"/>
    <w:rsid w:val="74FFE9D1"/>
    <w:rsid w:val="778536B7"/>
    <w:rsid w:val="7937E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E35F"/>
  <w15:chartTrackingRefBased/>
  <w15:docId w15:val="{397D18F5-9F2A-4733-A4F4-51C1F194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5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7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313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CA0"/>
    <w:pPr>
      <w:ind w:left="720"/>
      <w:contextualSpacing/>
    </w:pPr>
  </w:style>
  <w:style w:type="character" w:customStyle="1" w:styleId="Heading1Char">
    <w:name w:val="Heading 1 Char"/>
    <w:basedOn w:val="DefaultParagraphFont"/>
    <w:link w:val="Heading1"/>
    <w:uiPriority w:val="9"/>
    <w:rsid w:val="001155D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D45BC"/>
    <w:rPr>
      <w:sz w:val="16"/>
      <w:szCs w:val="16"/>
    </w:rPr>
  </w:style>
  <w:style w:type="paragraph" w:styleId="CommentText">
    <w:name w:val="annotation text"/>
    <w:basedOn w:val="Normal"/>
    <w:link w:val="CommentTextChar"/>
    <w:uiPriority w:val="99"/>
    <w:unhideWhenUsed/>
    <w:rsid w:val="003D45BC"/>
    <w:rPr>
      <w:sz w:val="20"/>
      <w:szCs w:val="20"/>
    </w:rPr>
  </w:style>
  <w:style w:type="character" w:customStyle="1" w:styleId="CommentTextChar">
    <w:name w:val="Comment Text Char"/>
    <w:basedOn w:val="DefaultParagraphFont"/>
    <w:link w:val="CommentText"/>
    <w:uiPriority w:val="99"/>
    <w:rsid w:val="003D45BC"/>
    <w:rPr>
      <w:sz w:val="20"/>
      <w:szCs w:val="20"/>
    </w:rPr>
  </w:style>
  <w:style w:type="paragraph" w:styleId="CommentSubject">
    <w:name w:val="annotation subject"/>
    <w:basedOn w:val="CommentText"/>
    <w:next w:val="CommentText"/>
    <w:link w:val="CommentSubjectChar"/>
    <w:uiPriority w:val="99"/>
    <w:semiHidden/>
    <w:unhideWhenUsed/>
    <w:rsid w:val="003D45BC"/>
    <w:rPr>
      <w:b/>
      <w:bCs/>
    </w:rPr>
  </w:style>
  <w:style w:type="character" w:customStyle="1" w:styleId="CommentSubjectChar">
    <w:name w:val="Comment Subject Char"/>
    <w:basedOn w:val="CommentTextChar"/>
    <w:link w:val="CommentSubject"/>
    <w:uiPriority w:val="99"/>
    <w:semiHidden/>
    <w:rsid w:val="003D45BC"/>
    <w:rPr>
      <w:b/>
      <w:bCs/>
      <w:sz w:val="20"/>
      <w:szCs w:val="20"/>
    </w:rPr>
  </w:style>
  <w:style w:type="paragraph" w:styleId="Header">
    <w:name w:val="header"/>
    <w:basedOn w:val="Normal"/>
    <w:link w:val="HeaderChar"/>
    <w:uiPriority w:val="99"/>
    <w:unhideWhenUsed/>
    <w:rsid w:val="00E66245"/>
    <w:pPr>
      <w:tabs>
        <w:tab w:val="center" w:pos="4513"/>
        <w:tab w:val="right" w:pos="9026"/>
      </w:tabs>
    </w:pPr>
  </w:style>
  <w:style w:type="character" w:customStyle="1" w:styleId="HeaderChar">
    <w:name w:val="Header Char"/>
    <w:basedOn w:val="DefaultParagraphFont"/>
    <w:link w:val="Header"/>
    <w:uiPriority w:val="99"/>
    <w:rsid w:val="00E66245"/>
  </w:style>
  <w:style w:type="paragraph" w:styleId="Footer">
    <w:name w:val="footer"/>
    <w:basedOn w:val="Normal"/>
    <w:link w:val="FooterChar"/>
    <w:uiPriority w:val="99"/>
    <w:unhideWhenUsed/>
    <w:rsid w:val="00E66245"/>
    <w:pPr>
      <w:tabs>
        <w:tab w:val="center" w:pos="4513"/>
        <w:tab w:val="right" w:pos="9026"/>
      </w:tabs>
    </w:pPr>
  </w:style>
  <w:style w:type="character" w:customStyle="1" w:styleId="FooterChar">
    <w:name w:val="Footer Char"/>
    <w:basedOn w:val="DefaultParagraphFont"/>
    <w:link w:val="Footer"/>
    <w:uiPriority w:val="99"/>
    <w:rsid w:val="00E66245"/>
  </w:style>
  <w:style w:type="character" w:customStyle="1" w:styleId="Heading2Char">
    <w:name w:val="Heading 2 Char"/>
    <w:basedOn w:val="DefaultParagraphFont"/>
    <w:link w:val="Heading2"/>
    <w:uiPriority w:val="9"/>
    <w:rsid w:val="001B078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000A8"/>
    <w:rPr>
      <w:kern w:val="0"/>
      <w:sz w:val="20"/>
      <w:szCs w:val="20"/>
      <w:lang w:eastAsia="ja-JP"/>
      <w14:ligatures w14:val="none"/>
    </w:rPr>
  </w:style>
  <w:style w:type="character" w:customStyle="1" w:styleId="FootnoteTextChar">
    <w:name w:val="Footnote Text Char"/>
    <w:basedOn w:val="DefaultParagraphFont"/>
    <w:link w:val="FootnoteText"/>
    <w:uiPriority w:val="99"/>
    <w:semiHidden/>
    <w:rsid w:val="00D000A8"/>
    <w:rPr>
      <w:kern w:val="0"/>
      <w:sz w:val="20"/>
      <w:szCs w:val="20"/>
      <w:lang w:eastAsia="ja-JP"/>
      <w14:ligatures w14:val="none"/>
    </w:rPr>
  </w:style>
  <w:style w:type="character" w:styleId="FootnoteReference">
    <w:name w:val="footnote reference"/>
    <w:basedOn w:val="DefaultParagraphFont"/>
    <w:uiPriority w:val="99"/>
    <w:semiHidden/>
    <w:unhideWhenUsed/>
    <w:rsid w:val="00D000A8"/>
    <w:rPr>
      <w:vertAlign w:val="superscript"/>
    </w:rPr>
  </w:style>
  <w:style w:type="paragraph" w:customStyle="1" w:styleId="SIPPOBodyText">
    <w:name w:val="SIPPO Body Text"/>
    <w:basedOn w:val="BodyText"/>
    <w:link w:val="SIPPOBodyTextChar"/>
    <w:uiPriority w:val="1"/>
    <w:qFormat/>
    <w:rsid w:val="00D000A8"/>
    <w:pPr>
      <w:spacing w:line="259" w:lineRule="auto"/>
      <w:jc w:val="both"/>
    </w:pPr>
    <w:rPr>
      <w:rFonts w:ascii="Calibri Light" w:eastAsiaTheme="minorHAnsi" w:hAnsi="Calibri Light"/>
      <w:color w:val="000000" w:themeColor="text1"/>
      <w:kern w:val="0"/>
      <w:sz w:val="21"/>
      <w:lang w:val="en-GB"/>
      <w14:ligatures w14:val="none"/>
    </w:rPr>
  </w:style>
  <w:style w:type="character" w:customStyle="1" w:styleId="SIPPOBodyTextChar">
    <w:name w:val="SIPPO Body Text Char"/>
    <w:basedOn w:val="BodyTextChar"/>
    <w:link w:val="SIPPOBodyText"/>
    <w:uiPriority w:val="1"/>
    <w:rsid w:val="00D000A8"/>
    <w:rPr>
      <w:rFonts w:ascii="Calibri Light" w:eastAsiaTheme="minorHAnsi" w:hAnsi="Calibri Light"/>
      <w:color w:val="000000" w:themeColor="text1"/>
      <w:kern w:val="0"/>
      <w:sz w:val="21"/>
      <w:lang w:val="en-GB"/>
      <w14:ligatures w14:val="none"/>
    </w:rPr>
  </w:style>
  <w:style w:type="paragraph" w:customStyle="1" w:styleId="SIPPOHeading1">
    <w:name w:val="SIPPO Heading 1"/>
    <w:basedOn w:val="Heading1"/>
    <w:link w:val="SIPPOHeading1Zchn"/>
    <w:uiPriority w:val="1"/>
    <w:qFormat/>
    <w:rsid w:val="00D000A8"/>
    <w:pPr>
      <w:numPr>
        <w:numId w:val="2"/>
      </w:numPr>
      <w:spacing w:before="320" w:after="320" w:line="259" w:lineRule="auto"/>
    </w:pPr>
    <w:rPr>
      <w:rFonts w:ascii="Calibri Light" w:hAnsi="Calibri Light"/>
      <w:color w:val="D8273B"/>
      <w:kern w:val="0"/>
      <w:lang w:val="en-GB"/>
      <w14:ligatures w14:val="none"/>
    </w:rPr>
  </w:style>
  <w:style w:type="character" w:customStyle="1" w:styleId="SIPPOHeading1Zchn">
    <w:name w:val="SIPPO Heading 1 Zchn"/>
    <w:basedOn w:val="Heading1Char"/>
    <w:link w:val="SIPPOHeading1"/>
    <w:uiPriority w:val="1"/>
    <w:rsid w:val="00D000A8"/>
    <w:rPr>
      <w:rFonts w:ascii="Calibri Light" w:eastAsiaTheme="majorEastAsia" w:hAnsi="Calibri Light" w:cstheme="majorBidi"/>
      <w:color w:val="D8273B"/>
      <w:kern w:val="0"/>
      <w:sz w:val="32"/>
      <w:szCs w:val="32"/>
      <w:lang w:val="en-GB"/>
      <w14:ligatures w14:val="none"/>
    </w:rPr>
  </w:style>
  <w:style w:type="paragraph" w:customStyle="1" w:styleId="SIPPOHeading2">
    <w:name w:val="SIPPO Heading 2"/>
    <w:basedOn w:val="Heading2"/>
    <w:link w:val="SIPPOHeading2Char"/>
    <w:qFormat/>
    <w:rsid w:val="00D000A8"/>
    <w:pPr>
      <w:numPr>
        <w:ilvl w:val="1"/>
        <w:numId w:val="2"/>
      </w:numPr>
      <w:spacing w:before="200" w:after="200" w:line="259" w:lineRule="auto"/>
    </w:pPr>
    <w:rPr>
      <w:color w:val="D8273B"/>
      <w:kern w:val="0"/>
      <w:sz w:val="32"/>
      <w:lang w:val="en-GB"/>
      <w14:ligatures w14:val="none"/>
    </w:rPr>
  </w:style>
  <w:style w:type="paragraph" w:styleId="BodyText">
    <w:name w:val="Body Text"/>
    <w:basedOn w:val="Normal"/>
    <w:link w:val="BodyTextChar"/>
    <w:uiPriority w:val="99"/>
    <w:semiHidden/>
    <w:unhideWhenUsed/>
    <w:rsid w:val="00D000A8"/>
    <w:pPr>
      <w:spacing w:after="120"/>
    </w:pPr>
  </w:style>
  <w:style w:type="character" w:customStyle="1" w:styleId="BodyTextChar">
    <w:name w:val="Body Text Char"/>
    <w:basedOn w:val="DefaultParagraphFont"/>
    <w:link w:val="BodyText"/>
    <w:uiPriority w:val="99"/>
    <w:semiHidden/>
    <w:rsid w:val="00D000A8"/>
  </w:style>
  <w:style w:type="character" w:customStyle="1" w:styleId="SIPPOHeading2Char">
    <w:name w:val="SIPPO Heading 2 Char"/>
    <w:basedOn w:val="SIPPOHeading1Zchn"/>
    <w:link w:val="SIPPOHeading2"/>
    <w:rsid w:val="003269DC"/>
    <w:rPr>
      <w:rFonts w:asciiTheme="majorHAnsi" w:eastAsiaTheme="majorEastAsia" w:hAnsiTheme="majorHAnsi" w:cstheme="majorBidi"/>
      <w:color w:val="D8273B"/>
      <w:kern w:val="0"/>
      <w:sz w:val="32"/>
      <w:szCs w:val="26"/>
      <w:lang w:val="en-GB"/>
      <w14:ligatures w14:val="none"/>
    </w:rPr>
  </w:style>
  <w:style w:type="table" w:styleId="TableGrid">
    <w:name w:val="Table Grid"/>
    <w:basedOn w:val="TableNormal"/>
    <w:uiPriority w:val="39"/>
    <w:rsid w:val="0007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1C2"/>
  </w:style>
  <w:style w:type="character" w:styleId="PageNumber">
    <w:name w:val="page number"/>
    <w:basedOn w:val="DefaultParagraphFont"/>
    <w:uiPriority w:val="99"/>
    <w:semiHidden/>
    <w:unhideWhenUsed/>
    <w:rsid w:val="00BF7699"/>
  </w:style>
  <w:style w:type="character" w:styleId="Hyperlink">
    <w:name w:val="Hyperlink"/>
    <w:basedOn w:val="DefaultParagraphFont"/>
    <w:uiPriority w:val="99"/>
    <w:unhideWhenUsed/>
    <w:rsid w:val="00E231D5"/>
    <w:rPr>
      <w:color w:val="0563C1" w:themeColor="hyperlink"/>
      <w:u w:val="single"/>
    </w:rPr>
  </w:style>
  <w:style w:type="character" w:styleId="UnresolvedMention">
    <w:name w:val="Unresolved Mention"/>
    <w:basedOn w:val="DefaultParagraphFont"/>
    <w:uiPriority w:val="99"/>
    <w:semiHidden/>
    <w:unhideWhenUsed/>
    <w:rsid w:val="00E231D5"/>
    <w:rPr>
      <w:color w:val="605E5C"/>
      <w:shd w:val="clear" w:color="auto" w:fill="E1DFDD"/>
    </w:rPr>
  </w:style>
  <w:style w:type="character" w:customStyle="1" w:styleId="Heading3Char">
    <w:name w:val="Heading 3 Char"/>
    <w:basedOn w:val="DefaultParagraphFont"/>
    <w:link w:val="Heading3"/>
    <w:uiPriority w:val="9"/>
    <w:rsid w:val="0026313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A3A81"/>
    <w:rPr>
      <w:b/>
      <w:bCs/>
    </w:rPr>
  </w:style>
  <w:style w:type="paragraph" w:styleId="EndnoteText">
    <w:name w:val="endnote text"/>
    <w:basedOn w:val="Normal"/>
    <w:link w:val="EndnoteTextChar"/>
    <w:uiPriority w:val="99"/>
    <w:semiHidden/>
    <w:unhideWhenUsed/>
    <w:rsid w:val="00EA6854"/>
    <w:rPr>
      <w:sz w:val="20"/>
      <w:szCs w:val="20"/>
    </w:rPr>
  </w:style>
  <w:style w:type="character" w:customStyle="1" w:styleId="EndnoteTextChar">
    <w:name w:val="Endnote Text Char"/>
    <w:basedOn w:val="DefaultParagraphFont"/>
    <w:link w:val="EndnoteText"/>
    <w:uiPriority w:val="99"/>
    <w:semiHidden/>
    <w:rsid w:val="00EA6854"/>
    <w:rPr>
      <w:sz w:val="20"/>
      <w:szCs w:val="20"/>
    </w:rPr>
  </w:style>
  <w:style w:type="character" w:styleId="EndnoteReference">
    <w:name w:val="endnote reference"/>
    <w:basedOn w:val="DefaultParagraphFont"/>
    <w:uiPriority w:val="99"/>
    <w:semiHidden/>
    <w:unhideWhenUsed/>
    <w:rsid w:val="00EA6854"/>
    <w:rPr>
      <w:vertAlign w:val="superscript"/>
    </w:rPr>
  </w:style>
  <w:style w:type="paragraph" w:styleId="Revision">
    <w:name w:val="Revision"/>
    <w:hidden/>
    <w:uiPriority w:val="99"/>
    <w:semiHidden/>
    <w:rsid w:val="00EE4148"/>
  </w:style>
  <w:style w:type="paragraph" w:styleId="BalloonText">
    <w:name w:val="Balloon Text"/>
    <w:basedOn w:val="Normal"/>
    <w:link w:val="BalloonTextChar"/>
    <w:uiPriority w:val="99"/>
    <w:semiHidden/>
    <w:unhideWhenUsed/>
    <w:rsid w:val="001D06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06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572">
      <w:bodyDiv w:val="1"/>
      <w:marLeft w:val="0"/>
      <w:marRight w:val="0"/>
      <w:marTop w:val="0"/>
      <w:marBottom w:val="0"/>
      <w:divBdr>
        <w:top w:val="none" w:sz="0" w:space="0" w:color="auto"/>
        <w:left w:val="none" w:sz="0" w:space="0" w:color="auto"/>
        <w:bottom w:val="none" w:sz="0" w:space="0" w:color="auto"/>
        <w:right w:val="none" w:sz="0" w:space="0" w:color="auto"/>
      </w:divBdr>
    </w:div>
    <w:div w:id="128791842">
      <w:bodyDiv w:val="1"/>
      <w:marLeft w:val="0"/>
      <w:marRight w:val="0"/>
      <w:marTop w:val="0"/>
      <w:marBottom w:val="0"/>
      <w:divBdr>
        <w:top w:val="none" w:sz="0" w:space="0" w:color="auto"/>
        <w:left w:val="none" w:sz="0" w:space="0" w:color="auto"/>
        <w:bottom w:val="none" w:sz="0" w:space="0" w:color="auto"/>
        <w:right w:val="none" w:sz="0" w:space="0" w:color="auto"/>
      </w:divBdr>
    </w:div>
    <w:div w:id="236524090">
      <w:bodyDiv w:val="1"/>
      <w:marLeft w:val="0"/>
      <w:marRight w:val="0"/>
      <w:marTop w:val="0"/>
      <w:marBottom w:val="0"/>
      <w:divBdr>
        <w:top w:val="none" w:sz="0" w:space="0" w:color="auto"/>
        <w:left w:val="none" w:sz="0" w:space="0" w:color="auto"/>
        <w:bottom w:val="none" w:sz="0" w:space="0" w:color="auto"/>
        <w:right w:val="none" w:sz="0" w:space="0" w:color="auto"/>
      </w:divBdr>
    </w:div>
    <w:div w:id="296032653">
      <w:bodyDiv w:val="1"/>
      <w:marLeft w:val="0"/>
      <w:marRight w:val="0"/>
      <w:marTop w:val="0"/>
      <w:marBottom w:val="0"/>
      <w:divBdr>
        <w:top w:val="none" w:sz="0" w:space="0" w:color="auto"/>
        <w:left w:val="none" w:sz="0" w:space="0" w:color="auto"/>
        <w:bottom w:val="none" w:sz="0" w:space="0" w:color="auto"/>
        <w:right w:val="none" w:sz="0" w:space="0" w:color="auto"/>
      </w:divBdr>
    </w:div>
    <w:div w:id="304161624">
      <w:bodyDiv w:val="1"/>
      <w:marLeft w:val="0"/>
      <w:marRight w:val="0"/>
      <w:marTop w:val="0"/>
      <w:marBottom w:val="0"/>
      <w:divBdr>
        <w:top w:val="none" w:sz="0" w:space="0" w:color="auto"/>
        <w:left w:val="none" w:sz="0" w:space="0" w:color="auto"/>
        <w:bottom w:val="none" w:sz="0" w:space="0" w:color="auto"/>
        <w:right w:val="none" w:sz="0" w:space="0" w:color="auto"/>
      </w:divBdr>
      <w:divsChild>
        <w:div w:id="1613391009">
          <w:marLeft w:val="0"/>
          <w:marRight w:val="0"/>
          <w:marTop w:val="0"/>
          <w:marBottom w:val="0"/>
          <w:divBdr>
            <w:top w:val="single" w:sz="2" w:space="0" w:color="auto"/>
            <w:left w:val="single" w:sz="2" w:space="0" w:color="auto"/>
            <w:bottom w:val="single" w:sz="6" w:space="0" w:color="auto"/>
            <w:right w:val="single" w:sz="2" w:space="0" w:color="auto"/>
          </w:divBdr>
          <w:divsChild>
            <w:div w:id="1733850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914091">
                  <w:marLeft w:val="0"/>
                  <w:marRight w:val="0"/>
                  <w:marTop w:val="0"/>
                  <w:marBottom w:val="0"/>
                  <w:divBdr>
                    <w:top w:val="single" w:sz="2" w:space="0" w:color="D9D9E3"/>
                    <w:left w:val="single" w:sz="2" w:space="0" w:color="D9D9E3"/>
                    <w:bottom w:val="single" w:sz="2" w:space="0" w:color="D9D9E3"/>
                    <w:right w:val="single" w:sz="2" w:space="0" w:color="D9D9E3"/>
                  </w:divBdr>
                  <w:divsChild>
                    <w:div w:id="729883936">
                      <w:marLeft w:val="0"/>
                      <w:marRight w:val="0"/>
                      <w:marTop w:val="0"/>
                      <w:marBottom w:val="0"/>
                      <w:divBdr>
                        <w:top w:val="single" w:sz="2" w:space="0" w:color="D9D9E3"/>
                        <w:left w:val="single" w:sz="2" w:space="0" w:color="D9D9E3"/>
                        <w:bottom w:val="single" w:sz="2" w:space="0" w:color="D9D9E3"/>
                        <w:right w:val="single" w:sz="2" w:space="0" w:color="D9D9E3"/>
                      </w:divBdr>
                      <w:divsChild>
                        <w:div w:id="194084474">
                          <w:marLeft w:val="0"/>
                          <w:marRight w:val="0"/>
                          <w:marTop w:val="0"/>
                          <w:marBottom w:val="0"/>
                          <w:divBdr>
                            <w:top w:val="single" w:sz="2" w:space="0" w:color="D9D9E3"/>
                            <w:left w:val="single" w:sz="2" w:space="0" w:color="D9D9E3"/>
                            <w:bottom w:val="single" w:sz="2" w:space="0" w:color="D9D9E3"/>
                            <w:right w:val="single" w:sz="2" w:space="0" w:color="D9D9E3"/>
                          </w:divBdr>
                          <w:divsChild>
                            <w:div w:id="1268350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6221803">
      <w:bodyDiv w:val="1"/>
      <w:marLeft w:val="0"/>
      <w:marRight w:val="0"/>
      <w:marTop w:val="0"/>
      <w:marBottom w:val="0"/>
      <w:divBdr>
        <w:top w:val="none" w:sz="0" w:space="0" w:color="auto"/>
        <w:left w:val="none" w:sz="0" w:space="0" w:color="auto"/>
        <w:bottom w:val="none" w:sz="0" w:space="0" w:color="auto"/>
        <w:right w:val="none" w:sz="0" w:space="0" w:color="auto"/>
      </w:divBdr>
    </w:div>
    <w:div w:id="427502257">
      <w:bodyDiv w:val="1"/>
      <w:marLeft w:val="0"/>
      <w:marRight w:val="0"/>
      <w:marTop w:val="0"/>
      <w:marBottom w:val="0"/>
      <w:divBdr>
        <w:top w:val="none" w:sz="0" w:space="0" w:color="auto"/>
        <w:left w:val="none" w:sz="0" w:space="0" w:color="auto"/>
        <w:bottom w:val="none" w:sz="0" w:space="0" w:color="auto"/>
        <w:right w:val="none" w:sz="0" w:space="0" w:color="auto"/>
      </w:divBdr>
    </w:div>
    <w:div w:id="467743066">
      <w:bodyDiv w:val="1"/>
      <w:marLeft w:val="0"/>
      <w:marRight w:val="0"/>
      <w:marTop w:val="0"/>
      <w:marBottom w:val="0"/>
      <w:divBdr>
        <w:top w:val="none" w:sz="0" w:space="0" w:color="auto"/>
        <w:left w:val="none" w:sz="0" w:space="0" w:color="auto"/>
        <w:bottom w:val="none" w:sz="0" w:space="0" w:color="auto"/>
        <w:right w:val="none" w:sz="0" w:space="0" w:color="auto"/>
      </w:divBdr>
    </w:div>
    <w:div w:id="482160831">
      <w:bodyDiv w:val="1"/>
      <w:marLeft w:val="0"/>
      <w:marRight w:val="0"/>
      <w:marTop w:val="0"/>
      <w:marBottom w:val="0"/>
      <w:divBdr>
        <w:top w:val="none" w:sz="0" w:space="0" w:color="auto"/>
        <w:left w:val="none" w:sz="0" w:space="0" w:color="auto"/>
        <w:bottom w:val="none" w:sz="0" w:space="0" w:color="auto"/>
        <w:right w:val="none" w:sz="0" w:space="0" w:color="auto"/>
      </w:divBdr>
    </w:div>
    <w:div w:id="485174357">
      <w:bodyDiv w:val="1"/>
      <w:marLeft w:val="0"/>
      <w:marRight w:val="0"/>
      <w:marTop w:val="0"/>
      <w:marBottom w:val="0"/>
      <w:divBdr>
        <w:top w:val="none" w:sz="0" w:space="0" w:color="auto"/>
        <w:left w:val="none" w:sz="0" w:space="0" w:color="auto"/>
        <w:bottom w:val="none" w:sz="0" w:space="0" w:color="auto"/>
        <w:right w:val="none" w:sz="0" w:space="0" w:color="auto"/>
      </w:divBdr>
    </w:div>
    <w:div w:id="529879584">
      <w:bodyDiv w:val="1"/>
      <w:marLeft w:val="0"/>
      <w:marRight w:val="0"/>
      <w:marTop w:val="0"/>
      <w:marBottom w:val="0"/>
      <w:divBdr>
        <w:top w:val="none" w:sz="0" w:space="0" w:color="auto"/>
        <w:left w:val="none" w:sz="0" w:space="0" w:color="auto"/>
        <w:bottom w:val="none" w:sz="0" w:space="0" w:color="auto"/>
        <w:right w:val="none" w:sz="0" w:space="0" w:color="auto"/>
      </w:divBdr>
    </w:div>
    <w:div w:id="539784859">
      <w:bodyDiv w:val="1"/>
      <w:marLeft w:val="0"/>
      <w:marRight w:val="0"/>
      <w:marTop w:val="0"/>
      <w:marBottom w:val="0"/>
      <w:divBdr>
        <w:top w:val="none" w:sz="0" w:space="0" w:color="auto"/>
        <w:left w:val="none" w:sz="0" w:space="0" w:color="auto"/>
        <w:bottom w:val="none" w:sz="0" w:space="0" w:color="auto"/>
        <w:right w:val="none" w:sz="0" w:space="0" w:color="auto"/>
      </w:divBdr>
    </w:div>
    <w:div w:id="692069472">
      <w:bodyDiv w:val="1"/>
      <w:marLeft w:val="0"/>
      <w:marRight w:val="0"/>
      <w:marTop w:val="0"/>
      <w:marBottom w:val="0"/>
      <w:divBdr>
        <w:top w:val="none" w:sz="0" w:space="0" w:color="auto"/>
        <w:left w:val="none" w:sz="0" w:space="0" w:color="auto"/>
        <w:bottom w:val="none" w:sz="0" w:space="0" w:color="auto"/>
        <w:right w:val="none" w:sz="0" w:space="0" w:color="auto"/>
      </w:divBdr>
    </w:div>
    <w:div w:id="762646001">
      <w:bodyDiv w:val="1"/>
      <w:marLeft w:val="0"/>
      <w:marRight w:val="0"/>
      <w:marTop w:val="0"/>
      <w:marBottom w:val="0"/>
      <w:divBdr>
        <w:top w:val="none" w:sz="0" w:space="0" w:color="auto"/>
        <w:left w:val="none" w:sz="0" w:space="0" w:color="auto"/>
        <w:bottom w:val="none" w:sz="0" w:space="0" w:color="auto"/>
        <w:right w:val="none" w:sz="0" w:space="0" w:color="auto"/>
      </w:divBdr>
    </w:div>
    <w:div w:id="825130758">
      <w:bodyDiv w:val="1"/>
      <w:marLeft w:val="0"/>
      <w:marRight w:val="0"/>
      <w:marTop w:val="0"/>
      <w:marBottom w:val="0"/>
      <w:divBdr>
        <w:top w:val="none" w:sz="0" w:space="0" w:color="auto"/>
        <w:left w:val="none" w:sz="0" w:space="0" w:color="auto"/>
        <w:bottom w:val="none" w:sz="0" w:space="0" w:color="auto"/>
        <w:right w:val="none" w:sz="0" w:space="0" w:color="auto"/>
      </w:divBdr>
    </w:div>
    <w:div w:id="848176597">
      <w:bodyDiv w:val="1"/>
      <w:marLeft w:val="0"/>
      <w:marRight w:val="0"/>
      <w:marTop w:val="0"/>
      <w:marBottom w:val="0"/>
      <w:divBdr>
        <w:top w:val="none" w:sz="0" w:space="0" w:color="auto"/>
        <w:left w:val="none" w:sz="0" w:space="0" w:color="auto"/>
        <w:bottom w:val="none" w:sz="0" w:space="0" w:color="auto"/>
        <w:right w:val="none" w:sz="0" w:space="0" w:color="auto"/>
      </w:divBdr>
    </w:div>
    <w:div w:id="854002839">
      <w:bodyDiv w:val="1"/>
      <w:marLeft w:val="0"/>
      <w:marRight w:val="0"/>
      <w:marTop w:val="0"/>
      <w:marBottom w:val="0"/>
      <w:divBdr>
        <w:top w:val="none" w:sz="0" w:space="0" w:color="auto"/>
        <w:left w:val="none" w:sz="0" w:space="0" w:color="auto"/>
        <w:bottom w:val="none" w:sz="0" w:space="0" w:color="auto"/>
        <w:right w:val="none" w:sz="0" w:space="0" w:color="auto"/>
      </w:divBdr>
    </w:div>
    <w:div w:id="921068279">
      <w:bodyDiv w:val="1"/>
      <w:marLeft w:val="0"/>
      <w:marRight w:val="0"/>
      <w:marTop w:val="0"/>
      <w:marBottom w:val="0"/>
      <w:divBdr>
        <w:top w:val="none" w:sz="0" w:space="0" w:color="auto"/>
        <w:left w:val="none" w:sz="0" w:space="0" w:color="auto"/>
        <w:bottom w:val="none" w:sz="0" w:space="0" w:color="auto"/>
        <w:right w:val="none" w:sz="0" w:space="0" w:color="auto"/>
      </w:divBdr>
    </w:div>
    <w:div w:id="1077285634">
      <w:bodyDiv w:val="1"/>
      <w:marLeft w:val="0"/>
      <w:marRight w:val="0"/>
      <w:marTop w:val="0"/>
      <w:marBottom w:val="0"/>
      <w:divBdr>
        <w:top w:val="none" w:sz="0" w:space="0" w:color="auto"/>
        <w:left w:val="none" w:sz="0" w:space="0" w:color="auto"/>
        <w:bottom w:val="none" w:sz="0" w:space="0" w:color="auto"/>
        <w:right w:val="none" w:sz="0" w:space="0" w:color="auto"/>
      </w:divBdr>
    </w:div>
    <w:div w:id="1106657668">
      <w:bodyDiv w:val="1"/>
      <w:marLeft w:val="0"/>
      <w:marRight w:val="0"/>
      <w:marTop w:val="0"/>
      <w:marBottom w:val="0"/>
      <w:divBdr>
        <w:top w:val="none" w:sz="0" w:space="0" w:color="auto"/>
        <w:left w:val="none" w:sz="0" w:space="0" w:color="auto"/>
        <w:bottom w:val="none" w:sz="0" w:space="0" w:color="auto"/>
        <w:right w:val="none" w:sz="0" w:space="0" w:color="auto"/>
      </w:divBdr>
    </w:div>
    <w:div w:id="1132558336">
      <w:bodyDiv w:val="1"/>
      <w:marLeft w:val="0"/>
      <w:marRight w:val="0"/>
      <w:marTop w:val="0"/>
      <w:marBottom w:val="0"/>
      <w:divBdr>
        <w:top w:val="none" w:sz="0" w:space="0" w:color="auto"/>
        <w:left w:val="none" w:sz="0" w:space="0" w:color="auto"/>
        <w:bottom w:val="none" w:sz="0" w:space="0" w:color="auto"/>
        <w:right w:val="none" w:sz="0" w:space="0" w:color="auto"/>
      </w:divBdr>
    </w:div>
    <w:div w:id="1179585140">
      <w:bodyDiv w:val="1"/>
      <w:marLeft w:val="0"/>
      <w:marRight w:val="0"/>
      <w:marTop w:val="0"/>
      <w:marBottom w:val="0"/>
      <w:divBdr>
        <w:top w:val="none" w:sz="0" w:space="0" w:color="auto"/>
        <w:left w:val="none" w:sz="0" w:space="0" w:color="auto"/>
        <w:bottom w:val="none" w:sz="0" w:space="0" w:color="auto"/>
        <w:right w:val="none" w:sz="0" w:space="0" w:color="auto"/>
      </w:divBdr>
    </w:div>
    <w:div w:id="1190950226">
      <w:bodyDiv w:val="1"/>
      <w:marLeft w:val="0"/>
      <w:marRight w:val="0"/>
      <w:marTop w:val="0"/>
      <w:marBottom w:val="0"/>
      <w:divBdr>
        <w:top w:val="none" w:sz="0" w:space="0" w:color="auto"/>
        <w:left w:val="none" w:sz="0" w:space="0" w:color="auto"/>
        <w:bottom w:val="none" w:sz="0" w:space="0" w:color="auto"/>
        <w:right w:val="none" w:sz="0" w:space="0" w:color="auto"/>
      </w:divBdr>
    </w:div>
    <w:div w:id="1209685273">
      <w:bodyDiv w:val="1"/>
      <w:marLeft w:val="0"/>
      <w:marRight w:val="0"/>
      <w:marTop w:val="0"/>
      <w:marBottom w:val="0"/>
      <w:divBdr>
        <w:top w:val="none" w:sz="0" w:space="0" w:color="auto"/>
        <w:left w:val="none" w:sz="0" w:space="0" w:color="auto"/>
        <w:bottom w:val="none" w:sz="0" w:space="0" w:color="auto"/>
        <w:right w:val="none" w:sz="0" w:space="0" w:color="auto"/>
      </w:divBdr>
    </w:div>
    <w:div w:id="1215199031">
      <w:bodyDiv w:val="1"/>
      <w:marLeft w:val="0"/>
      <w:marRight w:val="0"/>
      <w:marTop w:val="0"/>
      <w:marBottom w:val="0"/>
      <w:divBdr>
        <w:top w:val="none" w:sz="0" w:space="0" w:color="auto"/>
        <w:left w:val="none" w:sz="0" w:space="0" w:color="auto"/>
        <w:bottom w:val="none" w:sz="0" w:space="0" w:color="auto"/>
        <w:right w:val="none" w:sz="0" w:space="0" w:color="auto"/>
      </w:divBdr>
    </w:div>
    <w:div w:id="1265502676">
      <w:bodyDiv w:val="1"/>
      <w:marLeft w:val="0"/>
      <w:marRight w:val="0"/>
      <w:marTop w:val="0"/>
      <w:marBottom w:val="0"/>
      <w:divBdr>
        <w:top w:val="none" w:sz="0" w:space="0" w:color="auto"/>
        <w:left w:val="none" w:sz="0" w:space="0" w:color="auto"/>
        <w:bottom w:val="none" w:sz="0" w:space="0" w:color="auto"/>
        <w:right w:val="none" w:sz="0" w:space="0" w:color="auto"/>
      </w:divBdr>
    </w:div>
    <w:div w:id="1269509333">
      <w:bodyDiv w:val="1"/>
      <w:marLeft w:val="0"/>
      <w:marRight w:val="0"/>
      <w:marTop w:val="0"/>
      <w:marBottom w:val="0"/>
      <w:divBdr>
        <w:top w:val="none" w:sz="0" w:space="0" w:color="auto"/>
        <w:left w:val="none" w:sz="0" w:space="0" w:color="auto"/>
        <w:bottom w:val="none" w:sz="0" w:space="0" w:color="auto"/>
        <w:right w:val="none" w:sz="0" w:space="0" w:color="auto"/>
      </w:divBdr>
    </w:div>
    <w:div w:id="1280146273">
      <w:bodyDiv w:val="1"/>
      <w:marLeft w:val="0"/>
      <w:marRight w:val="0"/>
      <w:marTop w:val="0"/>
      <w:marBottom w:val="0"/>
      <w:divBdr>
        <w:top w:val="none" w:sz="0" w:space="0" w:color="auto"/>
        <w:left w:val="none" w:sz="0" w:space="0" w:color="auto"/>
        <w:bottom w:val="none" w:sz="0" w:space="0" w:color="auto"/>
        <w:right w:val="none" w:sz="0" w:space="0" w:color="auto"/>
      </w:divBdr>
    </w:div>
    <w:div w:id="1292519428">
      <w:bodyDiv w:val="1"/>
      <w:marLeft w:val="0"/>
      <w:marRight w:val="0"/>
      <w:marTop w:val="0"/>
      <w:marBottom w:val="0"/>
      <w:divBdr>
        <w:top w:val="none" w:sz="0" w:space="0" w:color="auto"/>
        <w:left w:val="none" w:sz="0" w:space="0" w:color="auto"/>
        <w:bottom w:val="none" w:sz="0" w:space="0" w:color="auto"/>
        <w:right w:val="none" w:sz="0" w:space="0" w:color="auto"/>
      </w:divBdr>
    </w:div>
    <w:div w:id="1350184621">
      <w:bodyDiv w:val="1"/>
      <w:marLeft w:val="0"/>
      <w:marRight w:val="0"/>
      <w:marTop w:val="0"/>
      <w:marBottom w:val="0"/>
      <w:divBdr>
        <w:top w:val="none" w:sz="0" w:space="0" w:color="auto"/>
        <w:left w:val="none" w:sz="0" w:space="0" w:color="auto"/>
        <w:bottom w:val="none" w:sz="0" w:space="0" w:color="auto"/>
        <w:right w:val="none" w:sz="0" w:space="0" w:color="auto"/>
      </w:divBdr>
    </w:div>
    <w:div w:id="1384601279">
      <w:bodyDiv w:val="1"/>
      <w:marLeft w:val="0"/>
      <w:marRight w:val="0"/>
      <w:marTop w:val="0"/>
      <w:marBottom w:val="0"/>
      <w:divBdr>
        <w:top w:val="none" w:sz="0" w:space="0" w:color="auto"/>
        <w:left w:val="none" w:sz="0" w:space="0" w:color="auto"/>
        <w:bottom w:val="none" w:sz="0" w:space="0" w:color="auto"/>
        <w:right w:val="none" w:sz="0" w:space="0" w:color="auto"/>
      </w:divBdr>
    </w:div>
    <w:div w:id="1445150877">
      <w:bodyDiv w:val="1"/>
      <w:marLeft w:val="0"/>
      <w:marRight w:val="0"/>
      <w:marTop w:val="0"/>
      <w:marBottom w:val="0"/>
      <w:divBdr>
        <w:top w:val="none" w:sz="0" w:space="0" w:color="auto"/>
        <w:left w:val="none" w:sz="0" w:space="0" w:color="auto"/>
        <w:bottom w:val="none" w:sz="0" w:space="0" w:color="auto"/>
        <w:right w:val="none" w:sz="0" w:space="0" w:color="auto"/>
      </w:divBdr>
    </w:div>
    <w:div w:id="1467550710">
      <w:bodyDiv w:val="1"/>
      <w:marLeft w:val="0"/>
      <w:marRight w:val="0"/>
      <w:marTop w:val="0"/>
      <w:marBottom w:val="0"/>
      <w:divBdr>
        <w:top w:val="none" w:sz="0" w:space="0" w:color="auto"/>
        <w:left w:val="none" w:sz="0" w:space="0" w:color="auto"/>
        <w:bottom w:val="none" w:sz="0" w:space="0" w:color="auto"/>
        <w:right w:val="none" w:sz="0" w:space="0" w:color="auto"/>
      </w:divBdr>
    </w:div>
    <w:div w:id="1499155736">
      <w:bodyDiv w:val="1"/>
      <w:marLeft w:val="0"/>
      <w:marRight w:val="0"/>
      <w:marTop w:val="0"/>
      <w:marBottom w:val="0"/>
      <w:divBdr>
        <w:top w:val="none" w:sz="0" w:space="0" w:color="auto"/>
        <w:left w:val="none" w:sz="0" w:space="0" w:color="auto"/>
        <w:bottom w:val="none" w:sz="0" w:space="0" w:color="auto"/>
        <w:right w:val="none" w:sz="0" w:space="0" w:color="auto"/>
      </w:divBdr>
    </w:div>
    <w:div w:id="1538352058">
      <w:bodyDiv w:val="1"/>
      <w:marLeft w:val="0"/>
      <w:marRight w:val="0"/>
      <w:marTop w:val="0"/>
      <w:marBottom w:val="0"/>
      <w:divBdr>
        <w:top w:val="none" w:sz="0" w:space="0" w:color="auto"/>
        <w:left w:val="none" w:sz="0" w:space="0" w:color="auto"/>
        <w:bottom w:val="none" w:sz="0" w:space="0" w:color="auto"/>
        <w:right w:val="none" w:sz="0" w:space="0" w:color="auto"/>
      </w:divBdr>
    </w:div>
    <w:div w:id="1574926491">
      <w:bodyDiv w:val="1"/>
      <w:marLeft w:val="0"/>
      <w:marRight w:val="0"/>
      <w:marTop w:val="0"/>
      <w:marBottom w:val="0"/>
      <w:divBdr>
        <w:top w:val="none" w:sz="0" w:space="0" w:color="auto"/>
        <w:left w:val="none" w:sz="0" w:space="0" w:color="auto"/>
        <w:bottom w:val="none" w:sz="0" w:space="0" w:color="auto"/>
        <w:right w:val="none" w:sz="0" w:space="0" w:color="auto"/>
      </w:divBdr>
    </w:div>
    <w:div w:id="1599830672">
      <w:bodyDiv w:val="1"/>
      <w:marLeft w:val="0"/>
      <w:marRight w:val="0"/>
      <w:marTop w:val="0"/>
      <w:marBottom w:val="0"/>
      <w:divBdr>
        <w:top w:val="none" w:sz="0" w:space="0" w:color="auto"/>
        <w:left w:val="none" w:sz="0" w:space="0" w:color="auto"/>
        <w:bottom w:val="none" w:sz="0" w:space="0" w:color="auto"/>
        <w:right w:val="none" w:sz="0" w:space="0" w:color="auto"/>
      </w:divBdr>
    </w:div>
    <w:div w:id="1624724021">
      <w:bodyDiv w:val="1"/>
      <w:marLeft w:val="0"/>
      <w:marRight w:val="0"/>
      <w:marTop w:val="0"/>
      <w:marBottom w:val="0"/>
      <w:divBdr>
        <w:top w:val="none" w:sz="0" w:space="0" w:color="auto"/>
        <w:left w:val="none" w:sz="0" w:space="0" w:color="auto"/>
        <w:bottom w:val="none" w:sz="0" w:space="0" w:color="auto"/>
        <w:right w:val="none" w:sz="0" w:space="0" w:color="auto"/>
      </w:divBdr>
    </w:div>
    <w:div w:id="1659772184">
      <w:bodyDiv w:val="1"/>
      <w:marLeft w:val="0"/>
      <w:marRight w:val="0"/>
      <w:marTop w:val="0"/>
      <w:marBottom w:val="0"/>
      <w:divBdr>
        <w:top w:val="none" w:sz="0" w:space="0" w:color="auto"/>
        <w:left w:val="none" w:sz="0" w:space="0" w:color="auto"/>
        <w:bottom w:val="none" w:sz="0" w:space="0" w:color="auto"/>
        <w:right w:val="none" w:sz="0" w:space="0" w:color="auto"/>
      </w:divBdr>
    </w:div>
    <w:div w:id="1697854464">
      <w:bodyDiv w:val="1"/>
      <w:marLeft w:val="0"/>
      <w:marRight w:val="0"/>
      <w:marTop w:val="0"/>
      <w:marBottom w:val="0"/>
      <w:divBdr>
        <w:top w:val="none" w:sz="0" w:space="0" w:color="auto"/>
        <w:left w:val="none" w:sz="0" w:space="0" w:color="auto"/>
        <w:bottom w:val="none" w:sz="0" w:space="0" w:color="auto"/>
        <w:right w:val="none" w:sz="0" w:space="0" w:color="auto"/>
      </w:divBdr>
    </w:div>
    <w:div w:id="1786536297">
      <w:bodyDiv w:val="1"/>
      <w:marLeft w:val="0"/>
      <w:marRight w:val="0"/>
      <w:marTop w:val="0"/>
      <w:marBottom w:val="0"/>
      <w:divBdr>
        <w:top w:val="none" w:sz="0" w:space="0" w:color="auto"/>
        <w:left w:val="none" w:sz="0" w:space="0" w:color="auto"/>
        <w:bottom w:val="none" w:sz="0" w:space="0" w:color="auto"/>
        <w:right w:val="none" w:sz="0" w:space="0" w:color="auto"/>
      </w:divBdr>
    </w:div>
    <w:div w:id="1825268887">
      <w:bodyDiv w:val="1"/>
      <w:marLeft w:val="0"/>
      <w:marRight w:val="0"/>
      <w:marTop w:val="0"/>
      <w:marBottom w:val="0"/>
      <w:divBdr>
        <w:top w:val="none" w:sz="0" w:space="0" w:color="auto"/>
        <w:left w:val="none" w:sz="0" w:space="0" w:color="auto"/>
        <w:bottom w:val="none" w:sz="0" w:space="0" w:color="auto"/>
        <w:right w:val="none" w:sz="0" w:space="0" w:color="auto"/>
      </w:divBdr>
    </w:div>
    <w:div w:id="1882551704">
      <w:bodyDiv w:val="1"/>
      <w:marLeft w:val="0"/>
      <w:marRight w:val="0"/>
      <w:marTop w:val="0"/>
      <w:marBottom w:val="0"/>
      <w:divBdr>
        <w:top w:val="none" w:sz="0" w:space="0" w:color="auto"/>
        <w:left w:val="none" w:sz="0" w:space="0" w:color="auto"/>
        <w:bottom w:val="none" w:sz="0" w:space="0" w:color="auto"/>
        <w:right w:val="none" w:sz="0" w:space="0" w:color="auto"/>
      </w:divBdr>
    </w:div>
    <w:div w:id="1953239515">
      <w:bodyDiv w:val="1"/>
      <w:marLeft w:val="0"/>
      <w:marRight w:val="0"/>
      <w:marTop w:val="0"/>
      <w:marBottom w:val="0"/>
      <w:divBdr>
        <w:top w:val="none" w:sz="0" w:space="0" w:color="auto"/>
        <w:left w:val="none" w:sz="0" w:space="0" w:color="auto"/>
        <w:bottom w:val="none" w:sz="0" w:space="0" w:color="auto"/>
        <w:right w:val="none" w:sz="0" w:space="0" w:color="auto"/>
      </w:divBdr>
    </w:div>
    <w:div w:id="1954052977">
      <w:bodyDiv w:val="1"/>
      <w:marLeft w:val="0"/>
      <w:marRight w:val="0"/>
      <w:marTop w:val="0"/>
      <w:marBottom w:val="0"/>
      <w:divBdr>
        <w:top w:val="none" w:sz="0" w:space="0" w:color="auto"/>
        <w:left w:val="none" w:sz="0" w:space="0" w:color="auto"/>
        <w:bottom w:val="none" w:sz="0" w:space="0" w:color="auto"/>
        <w:right w:val="none" w:sz="0" w:space="0" w:color="auto"/>
      </w:divBdr>
    </w:div>
    <w:div w:id="2001031481">
      <w:bodyDiv w:val="1"/>
      <w:marLeft w:val="0"/>
      <w:marRight w:val="0"/>
      <w:marTop w:val="0"/>
      <w:marBottom w:val="0"/>
      <w:divBdr>
        <w:top w:val="none" w:sz="0" w:space="0" w:color="auto"/>
        <w:left w:val="none" w:sz="0" w:space="0" w:color="auto"/>
        <w:bottom w:val="none" w:sz="0" w:space="0" w:color="auto"/>
        <w:right w:val="none" w:sz="0" w:space="0" w:color="auto"/>
      </w:divBdr>
    </w:div>
    <w:div w:id="2025130903">
      <w:bodyDiv w:val="1"/>
      <w:marLeft w:val="0"/>
      <w:marRight w:val="0"/>
      <w:marTop w:val="0"/>
      <w:marBottom w:val="0"/>
      <w:divBdr>
        <w:top w:val="none" w:sz="0" w:space="0" w:color="auto"/>
        <w:left w:val="none" w:sz="0" w:space="0" w:color="auto"/>
        <w:bottom w:val="none" w:sz="0" w:space="0" w:color="auto"/>
        <w:right w:val="none" w:sz="0" w:space="0" w:color="auto"/>
      </w:divBdr>
    </w:div>
    <w:div w:id="2045713636">
      <w:bodyDiv w:val="1"/>
      <w:marLeft w:val="0"/>
      <w:marRight w:val="0"/>
      <w:marTop w:val="0"/>
      <w:marBottom w:val="0"/>
      <w:divBdr>
        <w:top w:val="none" w:sz="0" w:space="0" w:color="auto"/>
        <w:left w:val="none" w:sz="0" w:space="0" w:color="auto"/>
        <w:bottom w:val="none" w:sz="0" w:space="0" w:color="auto"/>
        <w:right w:val="none" w:sz="0" w:space="0" w:color="auto"/>
      </w:divBdr>
    </w:div>
    <w:div w:id="2050761158">
      <w:bodyDiv w:val="1"/>
      <w:marLeft w:val="0"/>
      <w:marRight w:val="0"/>
      <w:marTop w:val="0"/>
      <w:marBottom w:val="0"/>
      <w:divBdr>
        <w:top w:val="none" w:sz="0" w:space="0" w:color="auto"/>
        <w:left w:val="none" w:sz="0" w:space="0" w:color="auto"/>
        <w:bottom w:val="none" w:sz="0" w:space="0" w:color="auto"/>
        <w:right w:val="none" w:sz="0" w:space="0" w:color="auto"/>
      </w:divBdr>
      <w:divsChild>
        <w:div w:id="612593955">
          <w:marLeft w:val="0"/>
          <w:marRight w:val="0"/>
          <w:marTop w:val="0"/>
          <w:marBottom w:val="0"/>
          <w:divBdr>
            <w:top w:val="single" w:sz="2" w:space="0" w:color="auto"/>
            <w:left w:val="single" w:sz="2" w:space="0" w:color="auto"/>
            <w:bottom w:val="single" w:sz="6" w:space="0" w:color="auto"/>
            <w:right w:val="single" w:sz="2" w:space="0" w:color="auto"/>
          </w:divBdr>
          <w:divsChild>
            <w:div w:id="510527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5585545">
                  <w:marLeft w:val="0"/>
                  <w:marRight w:val="0"/>
                  <w:marTop w:val="0"/>
                  <w:marBottom w:val="0"/>
                  <w:divBdr>
                    <w:top w:val="single" w:sz="2" w:space="0" w:color="D9D9E3"/>
                    <w:left w:val="single" w:sz="2" w:space="0" w:color="D9D9E3"/>
                    <w:bottom w:val="single" w:sz="2" w:space="0" w:color="D9D9E3"/>
                    <w:right w:val="single" w:sz="2" w:space="0" w:color="D9D9E3"/>
                  </w:divBdr>
                  <w:divsChild>
                    <w:div w:id="1282493555">
                      <w:marLeft w:val="0"/>
                      <w:marRight w:val="0"/>
                      <w:marTop w:val="0"/>
                      <w:marBottom w:val="0"/>
                      <w:divBdr>
                        <w:top w:val="single" w:sz="2" w:space="0" w:color="D9D9E3"/>
                        <w:left w:val="single" w:sz="2" w:space="0" w:color="D9D9E3"/>
                        <w:bottom w:val="single" w:sz="2" w:space="0" w:color="D9D9E3"/>
                        <w:right w:val="single" w:sz="2" w:space="0" w:color="D9D9E3"/>
                      </w:divBdr>
                      <w:divsChild>
                        <w:div w:id="377778773">
                          <w:marLeft w:val="0"/>
                          <w:marRight w:val="0"/>
                          <w:marTop w:val="0"/>
                          <w:marBottom w:val="0"/>
                          <w:divBdr>
                            <w:top w:val="single" w:sz="2" w:space="0" w:color="D9D9E3"/>
                            <w:left w:val="single" w:sz="2" w:space="0" w:color="D9D9E3"/>
                            <w:bottom w:val="single" w:sz="2" w:space="0" w:color="D9D9E3"/>
                            <w:right w:val="single" w:sz="2" w:space="0" w:color="D9D9E3"/>
                          </w:divBdr>
                          <w:divsChild>
                            <w:div w:id="1614287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3457019">
      <w:bodyDiv w:val="1"/>
      <w:marLeft w:val="0"/>
      <w:marRight w:val="0"/>
      <w:marTop w:val="0"/>
      <w:marBottom w:val="0"/>
      <w:divBdr>
        <w:top w:val="none" w:sz="0" w:space="0" w:color="auto"/>
        <w:left w:val="none" w:sz="0" w:space="0" w:color="auto"/>
        <w:bottom w:val="none" w:sz="0" w:space="0" w:color="auto"/>
        <w:right w:val="none" w:sz="0" w:space="0" w:color="auto"/>
      </w:divBdr>
    </w:div>
    <w:div w:id="2073311919">
      <w:bodyDiv w:val="1"/>
      <w:marLeft w:val="0"/>
      <w:marRight w:val="0"/>
      <w:marTop w:val="0"/>
      <w:marBottom w:val="0"/>
      <w:divBdr>
        <w:top w:val="none" w:sz="0" w:space="0" w:color="auto"/>
        <w:left w:val="none" w:sz="0" w:space="0" w:color="auto"/>
        <w:bottom w:val="none" w:sz="0" w:space="0" w:color="auto"/>
        <w:right w:val="none" w:sz="0" w:space="0" w:color="auto"/>
      </w:divBdr>
    </w:div>
    <w:div w:id="2075738327">
      <w:bodyDiv w:val="1"/>
      <w:marLeft w:val="0"/>
      <w:marRight w:val="0"/>
      <w:marTop w:val="0"/>
      <w:marBottom w:val="0"/>
      <w:divBdr>
        <w:top w:val="none" w:sz="0" w:space="0" w:color="auto"/>
        <w:left w:val="none" w:sz="0" w:space="0" w:color="auto"/>
        <w:bottom w:val="none" w:sz="0" w:space="0" w:color="auto"/>
        <w:right w:val="none" w:sz="0" w:space="0" w:color="auto"/>
      </w:divBdr>
    </w:div>
    <w:div w:id="21055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wisscont.sharepoint.com/:f:/r/sites/SIPPODevLearn/Shared%20Documents/MRM%20System%20Improvements/Roll-out%202024/99.%20Vietnam,%2029-30%20July%202024/BSO%20Documents?csf=1&amp;web=1&amp;e=RDQ53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wisscont.sharepoint.com/:p:/r/sites/SIPPODevLearn/Shared%20Documents/MRM%20System%20Improvements/Roll-out%202024/99.%20Vietnam,%2029-30%20July%202024/Workshop%20preparation/MIRO%20board.pptx?d=w8a86c361a5d248bfb42ab28c811ed063&amp;csf=1&amp;web=1&amp;e=4tZCv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Users/trangtran/Documents/SIPPO/2024%2007%2030%20OCA%20Vietrade/OCA%20Competency-%20Vietrade%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Vietrade!$B$1</c:f>
              <c:strCache>
                <c:ptCount val="1"/>
                <c:pt idx="0">
                  <c:v>Vietrade</c:v>
                </c:pt>
              </c:strCache>
            </c:strRef>
          </c:tx>
          <c:spPr>
            <a:ln w="28575" cap="rnd">
              <a:solidFill>
                <a:schemeClr val="accent1"/>
              </a:solidFill>
              <a:round/>
            </a:ln>
            <a:effectLst/>
          </c:spPr>
          <c:marker>
            <c:symbol val="none"/>
          </c:marker>
          <c:cat>
            <c:strRef>
              <c:f>Vietrade!$A$2:$A$7</c:f>
              <c:strCache>
                <c:ptCount val="6"/>
                <c:pt idx="0">
                  <c:v>Service delivery/Cung cấp dịch vụ</c:v>
                </c:pt>
                <c:pt idx="1">
                  <c:v>Strategy/Chiến lược</c:v>
                </c:pt>
                <c:pt idx="2">
                  <c:v>Monitoring and results measurement/Theo dõi, Đo lường Kết quả</c:v>
                </c:pt>
                <c:pt idx="3">
                  <c:v>Network and cooperation/Hợp tác, kết nối</c:v>
                </c:pt>
                <c:pt idx="4">
                  <c:v>Digitalization/Số hoá</c:v>
                </c:pt>
                <c:pt idx="5">
                  <c:v>Sustainability/Bền vững</c:v>
                </c:pt>
              </c:strCache>
            </c:strRef>
          </c:cat>
          <c:val>
            <c:numRef>
              <c:f>Vietrade!$B$2:$B$7</c:f>
              <c:numCache>
                <c:formatCode>General</c:formatCode>
                <c:ptCount val="6"/>
                <c:pt idx="0">
                  <c:v>2</c:v>
                </c:pt>
                <c:pt idx="1">
                  <c:v>2.5</c:v>
                </c:pt>
                <c:pt idx="2">
                  <c:v>1</c:v>
                </c:pt>
                <c:pt idx="3">
                  <c:v>3</c:v>
                </c:pt>
                <c:pt idx="4">
                  <c:v>2.5</c:v>
                </c:pt>
                <c:pt idx="5">
                  <c:v>1</c:v>
                </c:pt>
              </c:numCache>
            </c:numRef>
          </c:val>
          <c:extLst>
            <c:ext xmlns:c16="http://schemas.microsoft.com/office/drawing/2014/chart" uri="{C3380CC4-5D6E-409C-BE32-E72D297353CC}">
              <c16:uniqueId val="{00000000-B54D-2C4C-B367-120C438D2245}"/>
            </c:ext>
          </c:extLst>
        </c:ser>
        <c:ser>
          <c:idx val="1"/>
          <c:order val="1"/>
          <c:tx>
            <c:strRef>
              <c:f>Vietrade!$C$1</c:f>
              <c:strCache>
                <c:ptCount val="1"/>
                <c:pt idx="0">
                  <c:v>Năng lực mạnh </c:v>
                </c:pt>
              </c:strCache>
            </c:strRef>
          </c:tx>
          <c:spPr>
            <a:ln w="28575" cap="rnd">
              <a:solidFill>
                <a:schemeClr val="accent2"/>
              </a:solidFill>
              <a:round/>
            </a:ln>
            <a:effectLst/>
          </c:spPr>
          <c:marker>
            <c:symbol val="none"/>
          </c:marker>
          <c:cat>
            <c:strRef>
              <c:f>Vietrade!$A$2:$A$7</c:f>
              <c:strCache>
                <c:ptCount val="6"/>
                <c:pt idx="0">
                  <c:v>Service delivery/Cung cấp dịch vụ</c:v>
                </c:pt>
                <c:pt idx="1">
                  <c:v>Strategy/Chiến lược</c:v>
                </c:pt>
                <c:pt idx="2">
                  <c:v>Monitoring and results measurement/Theo dõi, Đo lường Kết quả</c:v>
                </c:pt>
                <c:pt idx="3">
                  <c:v>Network and cooperation/Hợp tác, kết nối</c:v>
                </c:pt>
                <c:pt idx="4">
                  <c:v>Digitalization/Số hoá</c:v>
                </c:pt>
                <c:pt idx="5">
                  <c:v>Sustainability/Bền vững</c:v>
                </c:pt>
              </c:strCache>
            </c:strRef>
          </c:cat>
          <c:val>
            <c:numRef>
              <c:f>Vietrade!$C$2:$C$7</c:f>
              <c:numCache>
                <c:formatCode>General</c:formatCode>
                <c:ptCount val="6"/>
                <c:pt idx="0">
                  <c:v>4</c:v>
                </c:pt>
                <c:pt idx="1">
                  <c:v>4</c:v>
                </c:pt>
                <c:pt idx="2">
                  <c:v>4</c:v>
                </c:pt>
                <c:pt idx="3">
                  <c:v>4</c:v>
                </c:pt>
                <c:pt idx="4">
                  <c:v>4</c:v>
                </c:pt>
                <c:pt idx="5">
                  <c:v>4</c:v>
                </c:pt>
              </c:numCache>
            </c:numRef>
          </c:val>
          <c:extLst>
            <c:ext xmlns:c16="http://schemas.microsoft.com/office/drawing/2014/chart" uri="{C3380CC4-5D6E-409C-BE32-E72D297353CC}">
              <c16:uniqueId val="{00000001-B54D-2C4C-B367-120C438D2245}"/>
            </c:ext>
          </c:extLst>
        </c:ser>
        <c:dLbls>
          <c:showLegendKey val="0"/>
          <c:showVal val="0"/>
          <c:showCatName val="0"/>
          <c:showSerName val="0"/>
          <c:showPercent val="0"/>
          <c:showBubbleSize val="0"/>
        </c:dLbls>
        <c:axId val="322666319"/>
        <c:axId val="362407071"/>
      </c:radarChart>
      <c:catAx>
        <c:axId val="32266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rgbClr val="C00000"/>
                </a:solidFill>
                <a:latin typeface="+mn-lt"/>
                <a:ea typeface="+mn-ea"/>
                <a:cs typeface="+mn-cs"/>
              </a:defRPr>
            </a:pPr>
            <a:endParaRPr lang="en-US"/>
          </a:p>
        </c:txPr>
        <c:crossAx val="362407071"/>
        <c:crosses val="autoZero"/>
        <c:auto val="1"/>
        <c:lblAlgn val="ctr"/>
        <c:lblOffset val="100"/>
        <c:noMultiLvlLbl val="0"/>
      </c:catAx>
      <c:valAx>
        <c:axId val="362407071"/>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C00000"/>
                </a:solidFill>
                <a:latin typeface="+mn-lt"/>
                <a:ea typeface="+mn-ea"/>
                <a:cs typeface="+mn-cs"/>
              </a:defRPr>
            </a:pPr>
            <a:endParaRPr lang="en-US"/>
          </a:p>
        </c:txPr>
        <c:crossAx val="322666319"/>
        <c:crosses val="autoZero"/>
        <c:crossBetween val="between"/>
        <c:maj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rgbClr val="C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rgbClr val="C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829CC36F02D4ABBA689A0237C26B9" ma:contentTypeVersion="14" ma:contentTypeDescription="Create a new document." ma:contentTypeScope="" ma:versionID="4da33d4238254fb622745e2dcca4579a">
  <xsd:schema xmlns:xsd="http://www.w3.org/2001/XMLSchema" xmlns:xs="http://www.w3.org/2001/XMLSchema" xmlns:p="http://schemas.microsoft.com/office/2006/metadata/properties" xmlns:ns2="061117a0-dea1-4f9b-bb10-91c0da493c7c" xmlns:ns3="704f3ebc-a820-4237-882b-47af6f5b9706" targetNamespace="http://schemas.microsoft.com/office/2006/metadata/properties" ma:root="true" ma:fieldsID="c6d1efe9736c7953b8a4581a5e9d3956" ns2:_="" ns3:_="">
    <xsd:import namespace="061117a0-dea1-4f9b-bb10-91c0da493c7c"/>
    <xsd:import namespace="704f3ebc-a820-4237-882b-47af6f5b9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17a0-dea1-4f9b-bb10-91c0da493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2a0c78-14ea-4483-a197-00ffdb7d88b2}" ma:internalName="TaxCatchAll" ma:showField="CatchAllData" ma:web="061117a0-dea1-4f9b-bb10-91c0da493c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3ebc-a820-4237-882b-47af6f5b97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4f3ebc-a820-4237-882b-47af6f5b9706">
      <Terms xmlns="http://schemas.microsoft.com/office/infopath/2007/PartnerControls"/>
    </lcf76f155ced4ddcb4097134ff3c332f>
    <TaxCatchAll xmlns="061117a0-dea1-4f9b-bb10-91c0da493c7c" xsi:nil="true"/>
    <SharedWithUsers xmlns="061117a0-dea1-4f9b-bb10-91c0da493c7c">
      <UserInfo>
        <DisplayName>Andrii Blinovskyi</DisplayName>
        <AccountId>2662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E318-6106-43CA-A3B6-9954EE350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17a0-dea1-4f9b-bb10-91c0da493c7c"/>
    <ds:schemaRef ds:uri="704f3ebc-a820-4237-882b-47af6f5b9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757E5-4C03-43C0-B7D1-A806A2AAF6E7}">
  <ds:schemaRefs>
    <ds:schemaRef ds:uri="http://schemas.microsoft.com/office/2006/metadata/properties"/>
    <ds:schemaRef ds:uri="http://schemas.microsoft.com/office/infopath/2007/PartnerControls"/>
    <ds:schemaRef ds:uri="704f3ebc-a820-4237-882b-47af6f5b9706"/>
    <ds:schemaRef ds:uri="061117a0-dea1-4f9b-bb10-91c0da493c7c"/>
  </ds:schemaRefs>
</ds:datastoreItem>
</file>

<file path=customXml/itemProps3.xml><?xml version="1.0" encoding="utf-8"?>
<ds:datastoreItem xmlns:ds="http://schemas.openxmlformats.org/officeDocument/2006/customXml" ds:itemID="{D350108C-1420-477E-B4B1-914B8B5D5DC6}">
  <ds:schemaRefs>
    <ds:schemaRef ds:uri="http://schemas.microsoft.com/sharepoint/v3/contenttype/forms"/>
  </ds:schemaRefs>
</ds:datastoreItem>
</file>

<file path=customXml/itemProps4.xml><?xml version="1.0" encoding="utf-8"?>
<ds:datastoreItem xmlns:ds="http://schemas.openxmlformats.org/officeDocument/2006/customXml" ds:itemID="{08822AF5-EAEA-3B47-81AF-0072DE6B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Falkenburg</dc:creator>
  <cp:keywords/>
  <dc:description/>
  <cp:lastModifiedBy>Trang Tran</cp:lastModifiedBy>
  <cp:revision>30</cp:revision>
  <dcterms:created xsi:type="dcterms:W3CDTF">2024-09-09T10:23:00Z</dcterms:created>
  <dcterms:modified xsi:type="dcterms:W3CDTF">2024-09-10T06:03:00Z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0x010100011829CC36F02D4ABBA689A0237C26B9</vt:lpwstr>
  </property>
  <property fmtid="{D5CDD505-2E9C-101B-9397-08002B2CF9AE}" pid="3" name="MediaServiceImageTags">
    <vt:lpwstr/>
  </property>
</Properties>
</file>